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情报学（120502）</w:t>
      </w:r>
    </w:p>
    <w:p>
      <w:pPr>
        <w:ind w:firstLine="480" w:firstLineChars="200"/>
        <w:rPr>
          <w:rFonts w:hint="default" w:ascii="等线 Light" w:hAnsi="等线 Light" w:eastAsia="等线 Light" w:cs="等线 Light"/>
          <w:sz w:val="24"/>
          <w:szCs w:val="24"/>
          <w:lang w:val="en-US" w:eastAsia="zh-CN"/>
        </w:rPr>
      </w:pPr>
      <w:r>
        <w:rPr>
          <w:rFonts w:hint="eastAsia" w:ascii="等线 Light" w:hAnsi="等线 Light" w:eastAsia="等线 Light" w:cs="等线 Light"/>
          <w:sz w:val="24"/>
          <w:szCs w:val="24"/>
        </w:rPr>
        <w:t>河海大学商学院情报学二级学科硕士点，自2007年起开始招生。在大数据 背景下，情报学面向管理决策，在知识组织、信息资源管理、竞争情报、商务智 能以及大数据应用等方面的开拓性研究已经引起了国内外学界、政界和企业界的 高度重视。本学科基于大数据环境下情报产生、加工、贮存、流通、利用等全过 程，依托河海大学水利特色，融合工商管理和管理科学与工程学科，突出以认知 科学为重要理论支撑的数据资源管理与服务、以管理决策理论及方法为基础，形 成水利情报与知识管理人才培养特色与研究优势。本专业师资力量雄厚，具有扎实的理论基础和丰富的实践经验，承担多项国家社科重大项目、国家自然科学基金项目、国家社会科学基金项目、教育部人文社科项目、省社科基金项目以及服务地方经济项目。在核心期刊发表高水平论文200多篇，建成江苏省经济与管理实验教学示范中心、江苏省决策咨询研究基地、江苏省科技思想库、工业大数据挖掘与知识管理重点实验室等平台。本专业就业面广，毕业生主要到高等学校从事教学和图书情报工作，到企业和政府部门从事信息管理、服务咨询与数据产品开发等工作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0517C3"/>
    <w:rsid w:val="12F92178"/>
    <w:rsid w:val="21022176"/>
    <w:rsid w:val="21720FC4"/>
    <w:rsid w:val="26132583"/>
    <w:rsid w:val="291134A7"/>
    <w:rsid w:val="29C258FF"/>
    <w:rsid w:val="3ADE1B38"/>
    <w:rsid w:val="583A10E7"/>
    <w:rsid w:val="61614D7F"/>
    <w:rsid w:val="6BDA2E78"/>
    <w:rsid w:val="7824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2021-05-08T06:01:00Z</dcterms:created>
  <dc:creator>DELL</dc:creator>
  <cp:lastModifiedBy>zfx</cp:lastModifiedBy>
  <dcterms:modified xsi:type="dcterms:W3CDTF">2021-08-29T04:01:49Z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731841D428414EE5BD4D9A08D9EF4AF0</vt:lpwstr>
  </property>
</Properties>
</file>