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  <w:t>社会经济统计学（0714Z1）</w:t>
      </w:r>
    </w:p>
    <w:p>
      <w:pPr>
        <w:ind w:firstLine="480" w:firstLineChars="20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等线 Light" w:hAnsi="等线 Light" w:eastAsia="等线 Light" w:cs="等线 Light"/>
          <w:sz w:val="24"/>
          <w:szCs w:val="24"/>
        </w:rPr>
        <w:t>河海大学社会经济统计学依托我校水利工程、经济学、社会学等学科发展的 大背景，以经济统计理论研究为主，以应用经济学和统计学的学科发展为建设基 础，开展大量的多学科融合研究，行业特色鲜明。2013年，社会经济统计学获 硕士学位授权。我校社会经济统计学重点将统计学基本理论和方法应用于宏观经 济统计、经济金融、企业生产经营等领域，并与河海特色交叉融合，目前已在水 利经济统计理论与方法、流域经济信息统计与数据挖掘、金融统计分析等领域处 于国内领先水平。毕业生主要在政府部门、金融机构以及大中型企业等从事统计 分析实务及管理工作。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0517C3"/>
    <w:rsid w:val="12F92178"/>
    <w:rsid w:val="21022176"/>
    <w:rsid w:val="21720FC4"/>
    <w:rsid w:val="26132583"/>
    <w:rsid w:val="291134A7"/>
    <w:rsid w:val="29C258FF"/>
    <w:rsid w:val="3ADE1B38"/>
    <w:rsid w:val="4FB6171E"/>
    <w:rsid w:val="583A10E7"/>
    <w:rsid w:val="61614D7F"/>
    <w:rsid w:val="6BDA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2021-05-08T06:01:00Z</dcterms:created>
  <dc:creator>DELL</dc:creator>
  <cp:lastModifiedBy>zfx</cp:lastModifiedBy>
  <dcterms:modified xsi:type="dcterms:W3CDTF">2021-08-29T04:02:24Z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731841D428414EE5BD4D9A08D9EF4AF0</vt:lpwstr>
  </property>
</Properties>
</file>