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理论经济学（020100）</w:t>
      </w:r>
    </w:p>
    <w:p>
      <w:pPr>
        <w:ind w:firstLine="480" w:firstLineChars="200"/>
        <w:rPr>
          <w:rFonts w:hint="eastAsia" w:ascii="等线 Light" w:hAnsi="等线 Light" w:eastAsia="等线 Light" w:cs="等线 Light"/>
          <w:color w:val="auto"/>
          <w:sz w:val="24"/>
          <w:szCs w:val="24"/>
        </w:rPr>
      </w:pPr>
      <w:bookmarkStart w:id="0" w:name="_GoBack"/>
      <w:bookmarkEnd w:id="0"/>
      <w:r>
        <w:rPr>
          <w:rFonts w:hint="eastAsia" w:ascii="等线 Light" w:hAnsi="等线 Light" w:eastAsia="等线 Light" w:cs="等线 Light"/>
          <w:color w:val="auto"/>
          <w:sz w:val="24"/>
          <w:szCs w:val="24"/>
          <w:lang w:val="en-US" w:eastAsia="zh-CN"/>
        </w:rPr>
        <w:t>河海大学</w:t>
      </w:r>
      <w:r>
        <w:rPr>
          <w:rFonts w:hint="eastAsia" w:ascii="等线 Light" w:hAnsi="等线 Light" w:eastAsia="等线 Light" w:cs="等线 Light"/>
          <w:color w:val="auto"/>
          <w:sz w:val="24"/>
          <w:szCs w:val="24"/>
        </w:rPr>
        <w:t>理论经济学学科于2006年获人口、资源与环境经济学二级学科硕士学位授权点，2010年获得理论经济学一级学科学位授权点，自设低碳经济学学科方向。本学科拥有18名专任教师，共建江苏省高校哲学社会科学优秀创新团队3个、 水资源安全与管理决策研究、“一带一路”倡议背景下澜湄合作创新与风险管控和长江保护与高质量发展研究。本学科与美国哥伦比亚大学、佛罗里达国际大学、阿拉巴马大学亨茨维尔分校等建立了稳定合作关系。设有江苏省循环经济工程中心、东部资源环境与持续发展研究中心、江苏长江保护与高质量发展研究基地、沿海开发与保护协同创新中心等省部级研究平台，面向国家战略、区域发展和行业需要，坚持入主流、有特色发展方向。形成了“水”特色鲜明的高水平研究团队，组建了研究绿色发展、长江大保护等反映国家重大需求相关问题的研究队伍，为涉水行业、长三角地区持续输送众多高层次经济学人才。</w:t>
      </w:r>
    </w:p>
    <w:p>
      <w:pPr>
        <w:ind w:firstLine="480" w:firstLineChars="200"/>
        <w:rPr>
          <w:rFonts w:hint="default" w:ascii="等线 Light" w:hAnsi="等线 Light" w:eastAsia="等线 Light" w:cs="等线 Light"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C00505"/>
    <w:rsid w:val="0A0517C3"/>
    <w:rsid w:val="12F92178"/>
    <w:rsid w:val="21022176"/>
    <w:rsid w:val="21720FC4"/>
    <w:rsid w:val="26132583"/>
    <w:rsid w:val="291134A7"/>
    <w:rsid w:val="29C258FF"/>
    <w:rsid w:val="3ADE1B38"/>
    <w:rsid w:val="408F0186"/>
    <w:rsid w:val="583A10E7"/>
    <w:rsid w:val="61614D7F"/>
    <w:rsid w:val="6B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2021-08-29T03:59:03Z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