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before="312" w:beforeLines="100" w:after="156" w:afterLines="50" w:line="300" w:lineRule="auto"/>
        <w:rPr>
          <w:sz w:val="24"/>
        </w:rPr>
      </w:pPr>
      <w:r>
        <w:rPr>
          <w:sz w:val="24"/>
        </w:rPr>
        <w:t xml:space="preserve">附件1： </w:t>
      </w:r>
    </w:p>
    <w:p>
      <w:pPr>
        <w:spacing w:before="156" w:beforeLines="50" w:after="156" w:afterLines="50"/>
        <w:jc w:val="center"/>
        <w:rPr>
          <w:rFonts w:hint="eastAsia"/>
          <w:b/>
          <w:sz w:val="48"/>
        </w:rPr>
      </w:pPr>
      <w:r>
        <w:rPr>
          <w:rFonts w:hint="eastAsia"/>
          <w:b/>
          <w:sz w:val="48"/>
        </w:rPr>
        <w:t>课程</w:t>
      </w:r>
      <w:r>
        <w:rPr>
          <w:b/>
          <w:sz w:val="48"/>
        </w:rPr>
        <w:t>重修</w:t>
      </w:r>
      <w:r>
        <w:rPr>
          <w:rFonts w:hint="eastAsia"/>
          <w:b/>
          <w:sz w:val="48"/>
        </w:rPr>
        <w:t>网上</w:t>
      </w:r>
      <w:r>
        <w:rPr>
          <w:b/>
          <w:sz w:val="48"/>
        </w:rPr>
        <w:t>报名</w:t>
      </w:r>
      <w:r>
        <w:rPr>
          <w:rFonts w:hint="eastAsia"/>
          <w:b/>
          <w:sz w:val="48"/>
        </w:rPr>
        <w:t>操作流程</w:t>
      </w:r>
    </w:p>
    <w:p>
      <w:pPr>
        <w:spacing w:before="156" w:beforeLines="50" w:after="156" w:afterLines="50"/>
        <w:jc w:val="center"/>
        <w:rPr>
          <w:rFonts w:hint="eastAsia"/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（学生网上报名参阅）</w:t>
      </w:r>
    </w:p>
    <w:p>
      <w:pPr>
        <w:spacing w:before="156" w:beforeLines="50"/>
        <w:outlineLvl w:val="0"/>
        <w:rPr>
          <w:rFonts w:eastAsia="黑体"/>
          <w:b/>
          <w:sz w:val="32"/>
          <w:szCs w:val="32"/>
        </w:rPr>
      </w:pPr>
      <w:r>
        <w:rPr>
          <w:rFonts w:eastAsia="黑体"/>
          <w:b/>
          <w:sz w:val="32"/>
          <w:szCs w:val="32"/>
        </w:rPr>
        <w:t>一、</w:t>
      </w:r>
      <w:r>
        <w:rPr>
          <w:rFonts w:hint="eastAsia" w:eastAsia="黑体"/>
          <w:b/>
          <w:sz w:val="32"/>
          <w:szCs w:val="32"/>
        </w:rPr>
        <w:t>报名</w:t>
      </w:r>
      <w:r>
        <w:rPr>
          <w:rFonts w:eastAsia="黑体"/>
          <w:b/>
          <w:sz w:val="32"/>
          <w:szCs w:val="32"/>
        </w:rPr>
        <w:t>登录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1、在任意一台可访问校园网的计算机上点击河海大学主页</w:t>
      </w:r>
      <w:r>
        <w:rPr>
          <w:rFonts w:hint="eastAsia"/>
          <w:sz w:val="24"/>
        </w:rPr>
        <w:t>右</w:t>
      </w:r>
      <w:r>
        <w:rPr>
          <w:sz w:val="24"/>
        </w:rPr>
        <w:t>下方的“</w:t>
      </w:r>
      <w:r>
        <w:rPr>
          <w:rFonts w:hint="eastAsia"/>
          <w:sz w:val="24"/>
        </w:rPr>
        <w:t>校园服务</w:t>
      </w:r>
      <w:r>
        <w:rPr>
          <w:sz w:val="24"/>
        </w:rPr>
        <w:t>”，点击“本科生信息”后进入学生</w:t>
      </w:r>
      <w:r>
        <w:rPr>
          <w:rFonts w:hint="eastAsia"/>
          <w:sz w:val="24"/>
        </w:rPr>
        <w:t>报名</w:t>
      </w:r>
      <w:r>
        <w:rPr>
          <w:sz w:val="24"/>
        </w:rPr>
        <w:t>入口，共有4个入口</w:t>
      </w:r>
      <w:r>
        <w:rPr>
          <w:rFonts w:hint="eastAsia"/>
          <w:sz w:val="24"/>
        </w:rPr>
        <w:t>，点击其中任何一个</w:t>
      </w:r>
      <w:r>
        <w:rPr>
          <w:sz w:val="24"/>
        </w:rPr>
        <w:t>入口进行</w:t>
      </w:r>
      <w:r>
        <w:rPr>
          <w:rFonts w:hint="eastAsia"/>
          <w:sz w:val="24"/>
        </w:rPr>
        <w:t>报名</w:t>
      </w:r>
      <w:r>
        <w:rPr>
          <w:sz w:val="24"/>
        </w:rPr>
        <w:t>，见图1.1。</w:t>
      </w:r>
    </w:p>
    <w:p>
      <w:pPr>
        <w:spacing w:line="360" w:lineRule="auto"/>
        <w:jc w:val="center"/>
        <w:rPr>
          <w:sz w:val="24"/>
        </w:rPr>
      </w:pPr>
      <w:r>
        <w:rPr>
          <w:sz w:val="24"/>
        </w:rPr>
        <w:drawing>
          <wp:inline distT="0" distB="0" distL="114300" distR="114300">
            <wp:extent cx="4212590" cy="2832100"/>
            <wp:effectExtent l="0" t="0" r="16510" b="635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12590" cy="283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spacing w:after="156" w:afterLines="50"/>
        <w:jc w:val="center"/>
        <w:rPr>
          <w:sz w:val="24"/>
        </w:rPr>
      </w:pPr>
      <w:r>
        <w:rPr>
          <w:sz w:val="24"/>
        </w:rPr>
        <w:t xml:space="preserve">图1.1  </w:t>
      </w:r>
      <w:r>
        <w:rPr>
          <w:rFonts w:hint="eastAsia"/>
          <w:sz w:val="24"/>
        </w:rPr>
        <w:t>报名</w:t>
      </w:r>
      <w:r>
        <w:rPr>
          <w:sz w:val="24"/>
        </w:rPr>
        <w:t>入口界面</w:t>
      </w:r>
    </w:p>
    <w:p>
      <w:pPr>
        <w:spacing w:line="360" w:lineRule="auto"/>
        <w:ind w:firstLine="480"/>
        <w:rPr>
          <w:sz w:val="24"/>
        </w:rPr>
      </w:pPr>
      <w:r>
        <w:rPr>
          <w:sz w:val="24"/>
        </w:rPr>
        <w:t>2、点击相应入口后，输入账号（学号）、密码和验证码（不分大小写），进入</w:t>
      </w:r>
      <w:r>
        <w:rPr>
          <w:rFonts w:hint="eastAsia"/>
          <w:sz w:val="24"/>
        </w:rPr>
        <w:t>报名</w:t>
      </w:r>
      <w:r>
        <w:rPr>
          <w:sz w:val="24"/>
        </w:rPr>
        <w:t>界面（见图1.2）。</w:t>
      </w:r>
    </w:p>
    <w:p>
      <w:pPr>
        <w:spacing w:before="156" w:beforeLines="50"/>
        <w:jc w:val="center"/>
        <w:rPr>
          <w:rFonts w:eastAsia="楷体_GB2312"/>
          <w:sz w:val="24"/>
          <w:lang w:val="zh-CN" w:eastAsia="zh-CN"/>
        </w:rPr>
      </w:pPr>
      <w:r>
        <w:rPr>
          <w:rFonts w:eastAsia="楷体_GB2312"/>
          <w:sz w:val="24"/>
          <w:lang w:val="zh-CN" w:eastAsia="zh-CN"/>
        </w:rPr>
        <w:drawing>
          <wp:inline distT="0" distB="0" distL="114300" distR="114300">
            <wp:extent cx="3932555" cy="2860040"/>
            <wp:effectExtent l="0" t="0" r="10795" b="16510"/>
            <wp:docPr id="19" name="图片 19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3255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spacing w:after="156" w:afterLines="50"/>
        <w:jc w:val="center"/>
        <w:rPr>
          <w:sz w:val="24"/>
        </w:rPr>
      </w:pPr>
      <w:r>
        <w:rPr>
          <w:sz w:val="24"/>
        </w:rPr>
        <w:t xml:space="preserve">图1.2 </w:t>
      </w:r>
      <w:r>
        <w:rPr>
          <w:rFonts w:hint="eastAsia"/>
          <w:sz w:val="24"/>
        </w:rPr>
        <w:t>报名</w:t>
      </w:r>
      <w:r>
        <w:rPr>
          <w:sz w:val="24"/>
        </w:rPr>
        <w:t>信息登录主界面</w:t>
      </w:r>
    </w:p>
    <w:p>
      <w:pPr>
        <w:spacing w:before="156" w:beforeLines="50"/>
        <w:outlineLvl w:val="0"/>
        <w:rPr>
          <w:rFonts w:eastAsia="黑体"/>
          <w:b/>
          <w:sz w:val="32"/>
          <w:szCs w:val="32"/>
        </w:rPr>
      </w:pPr>
      <w:r>
        <w:rPr>
          <w:rFonts w:eastAsia="黑体"/>
          <w:b/>
          <w:sz w:val="32"/>
          <w:szCs w:val="32"/>
        </w:rPr>
        <w:t>二、</w:t>
      </w:r>
      <w:r>
        <w:rPr>
          <w:rFonts w:hint="eastAsia" w:eastAsia="黑体"/>
          <w:b/>
          <w:sz w:val="32"/>
          <w:szCs w:val="32"/>
        </w:rPr>
        <w:t>网上报名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sz w:val="24"/>
        </w:rPr>
        <w:t>成功登录进入“</w:t>
      </w:r>
      <w:r>
        <w:rPr>
          <w:rFonts w:hint="eastAsia"/>
          <w:sz w:val="24"/>
        </w:rPr>
        <w:t>教务</w:t>
      </w:r>
      <w:r>
        <w:rPr>
          <w:sz w:val="24"/>
        </w:rPr>
        <w:t>系统”后，系统会出现【选课管理】工作区（见图2.1），</w:t>
      </w:r>
      <w:r>
        <w:rPr>
          <w:rFonts w:hint="eastAsia"/>
          <w:sz w:val="24"/>
        </w:rPr>
        <w:t>报名</w:t>
      </w:r>
      <w:r>
        <w:rPr>
          <w:sz w:val="24"/>
        </w:rPr>
        <w:t>前应仔细阅读</w:t>
      </w:r>
      <w:r>
        <w:rPr>
          <w:sz w:val="24"/>
          <w:highlight w:val="red"/>
        </w:rPr>
        <w:t>【选课公告】</w:t>
      </w:r>
      <w:r>
        <w:rPr>
          <w:sz w:val="24"/>
        </w:rPr>
        <w:t>，重点关注</w:t>
      </w:r>
      <w:r>
        <w:rPr>
          <w:rFonts w:hint="eastAsia"/>
          <w:sz w:val="24"/>
        </w:rPr>
        <w:t>报名</w:t>
      </w:r>
      <w:r>
        <w:rPr>
          <w:sz w:val="24"/>
        </w:rPr>
        <w:t>时间节点、操作流程和注意事项等内容。</w:t>
      </w:r>
    </w:p>
    <w:p>
      <w:pPr>
        <w:spacing w:line="360" w:lineRule="auto"/>
        <w:jc w:val="center"/>
        <w:rPr>
          <w:sz w:val="24"/>
        </w:rPr>
      </w:pPr>
      <w:r>
        <w:rPr>
          <w:sz w:val="24"/>
        </w:rPr>
        <w:drawing>
          <wp:inline distT="0" distB="0" distL="114300" distR="114300">
            <wp:extent cx="5369560" cy="2522220"/>
            <wp:effectExtent l="0" t="0" r="2540" b="11430"/>
            <wp:docPr id="2" name="图片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69560" cy="2522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spacing w:after="156" w:afterLines="50"/>
        <w:jc w:val="center"/>
        <w:rPr>
          <w:sz w:val="24"/>
        </w:rPr>
      </w:pPr>
      <w:r>
        <w:rPr>
          <w:sz w:val="24"/>
        </w:rPr>
        <w:t>图2.1 选课管理主界面</w:t>
      </w:r>
    </w:p>
    <w:p>
      <w:pPr>
        <w:spacing w:before="156" w:beforeLines="50"/>
        <w:outlineLvl w:val="0"/>
        <w:rPr>
          <w:rFonts w:eastAsia="黑体"/>
          <w:b/>
          <w:sz w:val="28"/>
          <w:szCs w:val="28"/>
          <w:lang w:val="zh-CN" w:eastAsia="zh-CN"/>
        </w:rPr>
      </w:pPr>
      <w:r>
        <w:rPr>
          <w:rFonts w:eastAsia="黑体"/>
          <w:b/>
          <w:sz w:val="28"/>
          <w:szCs w:val="28"/>
          <w:lang w:val="zh-CN" w:eastAsia="zh-CN"/>
        </w:rPr>
        <w:t>2.1 培养方案选择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点击选课管理中的【网上选课】菜单，选择方案名称后点击【网上选课】按钮进行选课（见图2.2）</w:t>
      </w:r>
    </w:p>
    <w:p>
      <w:pPr>
        <w:spacing w:before="156" w:beforeLines="50"/>
        <w:jc w:val="center"/>
      </w:pPr>
      <w:r>
        <w:drawing>
          <wp:inline distT="0" distB="0" distL="114300" distR="114300">
            <wp:extent cx="5479415" cy="2218055"/>
            <wp:effectExtent l="0" t="0" r="6985" b="1079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79415" cy="2218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spacing w:after="156" w:afterLines="50"/>
        <w:jc w:val="center"/>
        <w:rPr>
          <w:sz w:val="24"/>
        </w:rPr>
      </w:pPr>
      <w:r>
        <w:rPr>
          <w:sz w:val="24"/>
        </w:rPr>
        <w:t>图2.2 【网上选课】主界面</w:t>
      </w:r>
    </w:p>
    <w:p>
      <w:pPr>
        <w:spacing w:before="156" w:beforeLines="50"/>
        <w:outlineLvl w:val="0"/>
        <w:rPr>
          <w:rFonts w:hint="eastAsia" w:eastAsia="黑体"/>
          <w:b/>
          <w:sz w:val="28"/>
          <w:szCs w:val="28"/>
          <w:lang w:val="zh-CN" w:eastAsia="zh-CN"/>
        </w:rPr>
      </w:pPr>
      <w:r>
        <w:rPr>
          <w:rFonts w:eastAsia="黑体"/>
          <w:b/>
          <w:sz w:val="28"/>
          <w:szCs w:val="28"/>
          <w:lang w:val="zh-CN" w:eastAsia="zh-CN"/>
        </w:rPr>
        <w:t>2.</w:t>
      </w:r>
      <w:r>
        <w:rPr>
          <w:rFonts w:hint="eastAsia" w:eastAsia="黑体"/>
          <w:b/>
          <w:sz w:val="28"/>
          <w:szCs w:val="28"/>
          <w:lang w:val="zh-CN" w:eastAsia="zh-CN"/>
        </w:rPr>
        <w:t>2</w:t>
      </w:r>
      <w:r>
        <w:rPr>
          <w:rFonts w:eastAsia="黑体"/>
          <w:b/>
          <w:sz w:val="28"/>
          <w:szCs w:val="28"/>
          <w:lang w:val="zh-CN" w:eastAsia="zh-CN"/>
        </w:rPr>
        <w:t xml:space="preserve"> </w:t>
      </w:r>
      <w:r>
        <w:rPr>
          <w:rFonts w:hint="eastAsia" w:eastAsia="黑体"/>
          <w:b/>
          <w:sz w:val="28"/>
          <w:szCs w:val="28"/>
          <w:lang w:val="zh-CN" w:eastAsia="zh-CN"/>
        </w:rPr>
        <w:t>重修报名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点击选课管理中的【</w:t>
      </w:r>
      <w:r>
        <w:rPr>
          <w:rFonts w:hint="eastAsia"/>
          <w:sz w:val="24"/>
        </w:rPr>
        <w:t>重修课程</w:t>
      </w:r>
      <w:r>
        <w:rPr>
          <w:sz w:val="24"/>
        </w:rPr>
        <w:t>】菜单（见图2.</w:t>
      </w:r>
      <w:r>
        <w:rPr>
          <w:rFonts w:hint="eastAsia"/>
          <w:sz w:val="24"/>
        </w:rPr>
        <w:t>3</w:t>
      </w:r>
      <w:r>
        <w:rPr>
          <w:sz w:val="24"/>
        </w:rPr>
        <w:t>）</w:t>
      </w:r>
    </w:p>
    <w:p>
      <w:pPr>
        <w:spacing w:before="156" w:beforeLines="50"/>
        <w:jc w:val="center"/>
        <w:outlineLvl w:val="0"/>
        <w:rPr>
          <w:rFonts w:hint="eastAsia" w:eastAsia="黑体"/>
          <w:b/>
          <w:sz w:val="28"/>
          <w:szCs w:val="28"/>
          <w:lang w:val="zh-CN" w:eastAsia="zh-CN"/>
        </w:rPr>
      </w:pPr>
      <w:r>
        <w:rPr>
          <w:rFonts w:hint="eastAsia" w:eastAsia="黑体"/>
          <w:b/>
          <w:sz w:val="28"/>
          <w:szCs w:val="28"/>
          <w:lang w:val="zh-CN" w:eastAsia="zh-CN"/>
        </w:rPr>
        <w:drawing>
          <wp:inline distT="0" distB="0" distL="114300" distR="114300">
            <wp:extent cx="5659120" cy="2380615"/>
            <wp:effectExtent l="0" t="0" r="17780" b="63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59120" cy="2380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spacing w:after="156" w:afterLines="50"/>
        <w:jc w:val="center"/>
        <w:rPr>
          <w:rFonts w:hint="eastAsia"/>
          <w:sz w:val="24"/>
        </w:rPr>
      </w:pPr>
      <w:r>
        <w:rPr>
          <w:sz w:val="24"/>
        </w:rPr>
        <w:t>图2.</w:t>
      </w:r>
      <w:r>
        <w:rPr>
          <w:rFonts w:hint="eastAsia"/>
          <w:sz w:val="24"/>
        </w:rPr>
        <w:t>3</w:t>
      </w:r>
      <w:r>
        <w:rPr>
          <w:sz w:val="24"/>
        </w:rPr>
        <w:t xml:space="preserve"> 【</w:t>
      </w:r>
      <w:r>
        <w:rPr>
          <w:rFonts w:hint="eastAsia"/>
          <w:sz w:val="24"/>
        </w:rPr>
        <w:t>课程重修</w:t>
      </w:r>
      <w:r>
        <w:rPr>
          <w:sz w:val="24"/>
        </w:rPr>
        <w:t>】主界面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输入重修课程号和课序号</w:t>
      </w:r>
      <w:r>
        <w:rPr>
          <w:rFonts w:hint="eastAsia"/>
          <w:b/>
          <w:sz w:val="24"/>
          <w:highlight w:val="red"/>
        </w:rPr>
        <w:t>（必须输入该课程本学期的课程号，一般与原先不及格时的课程号有所不同）</w:t>
      </w:r>
      <w:r>
        <w:rPr>
          <w:rFonts w:hint="eastAsia"/>
          <w:sz w:val="24"/>
        </w:rPr>
        <w:t>后点击“确定”按钮进行重修报名；转专业的学生可以选补修当前方案中的课程，输入重修课程号和课序号后点击“确定”按钮进行补修报名，报名成功后会显示“重修选课成功”。注意：重修选课和补修选课不能同时填写！（见图2.4）</w:t>
      </w:r>
    </w:p>
    <w:p>
      <w:pPr>
        <w:spacing w:before="156" w:beforeLines="50"/>
        <w:jc w:val="center"/>
        <w:outlineLvl w:val="0"/>
        <w:rPr>
          <w:rFonts w:hint="eastAsia" w:eastAsia="黑体"/>
          <w:b/>
          <w:sz w:val="28"/>
          <w:szCs w:val="28"/>
          <w:lang w:val="zh-CN" w:eastAsia="zh-CN"/>
        </w:rPr>
      </w:pPr>
      <w:r>
        <w:rPr>
          <w:rFonts w:hint="eastAsia" w:eastAsia="黑体"/>
          <w:b/>
          <w:sz w:val="28"/>
          <w:szCs w:val="28"/>
          <w:lang w:val="zh-CN" w:eastAsia="zh-CN"/>
        </w:rPr>
        <w:drawing>
          <wp:inline distT="0" distB="0" distL="114300" distR="114300">
            <wp:extent cx="5760085" cy="2443480"/>
            <wp:effectExtent l="0" t="0" r="12065" b="1397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2443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spacing w:after="156" w:afterLines="50"/>
        <w:jc w:val="center"/>
        <w:rPr>
          <w:rFonts w:hint="eastAsia"/>
          <w:sz w:val="24"/>
        </w:rPr>
      </w:pPr>
      <w:r>
        <w:rPr>
          <w:rFonts w:hint="eastAsia"/>
          <w:sz w:val="24"/>
        </w:rPr>
        <w:t>图2.4 重修报名主界面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报名之前，请先点击“综合查询”，查询本学期开课信息：输入“课程号”或“课程名”等课程信息，点击“查询”按钮即可查询本学期重修课程开设情况。（支持模糊查询），见图2.5.</w:t>
      </w:r>
    </w:p>
    <w:p>
      <w:pPr>
        <w:spacing w:before="156" w:beforeLines="50"/>
        <w:outlineLvl w:val="0"/>
        <w:rPr>
          <w:rFonts w:hint="eastAsia" w:eastAsia="黑体"/>
          <w:b/>
          <w:sz w:val="28"/>
          <w:szCs w:val="28"/>
          <w:lang w:val="zh-CN" w:eastAsia="zh-CN"/>
        </w:rPr>
      </w:pPr>
      <w:r>
        <w:rPr>
          <w:rFonts w:hint="eastAsia" w:eastAsia="黑体"/>
          <w:b/>
          <w:sz w:val="28"/>
          <w:szCs w:val="28"/>
          <w:lang w:val="zh-CN" w:eastAsia="zh-CN"/>
        </w:rPr>
        <w:drawing>
          <wp:inline distT="0" distB="0" distL="114300" distR="114300">
            <wp:extent cx="5997575" cy="4351020"/>
            <wp:effectExtent l="0" t="0" r="3175" b="1143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97575" cy="4351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spacing w:after="156" w:afterLines="50"/>
        <w:jc w:val="center"/>
        <w:rPr>
          <w:rFonts w:hint="eastAsia"/>
          <w:sz w:val="24"/>
        </w:rPr>
      </w:pPr>
      <w:r>
        <w:rPr>
          <w:rFonts w:hint="eastAsia"/>
          <w:sz w:val="24"/>
        </w:rPr>
        <w:t>图2.5 重修课程查询</w:t>
      </w:r>
    </w:p>
    <w:p>
      <w:pPr>
        <w:spacing w:before="156" w:beforeLines="50"/>
        <w:outlineLvl w:val="0"/>
        <w:rPr>
          <w:rFonts w:hint="eastAsia" w:eastAsia="黑体"/>
          <w:b/>
          <w:sz w:val="28"/>
          <w:szCs w:val="28"/>
          <w:lang w:val="zh-CN" w:eastAsia="zh-CN"/>
        </w:rPr>
      </w:pPr>
    </w:p>
    <w:p>
      <w:pPr>
        <w:spacing w:before="156" w:beforeLines="50"/>
        <w:outlineLvl w:val="0"/>
        <w:rPr>
          <w:rFonts w:eastAsia="黑体"/>
          <w:b/>
          <w:sz w:val="32"/>
          <w:szCs w:val="32"/>
        </w:rPr>
      </w:pPr>
      <w:r>
        <w:rPr>
          <w:rFonts w:hint="eastAsia" w:eastAsia="黑体"/>
          <w:b/>
          <w:sz w:val="32"/>
          <w:szCs w:val="32"/>
        </w:rPr>
        <w:t>三</w:t>
      </w:r>
      <w:r>
        <w:rPr>
          <w:rFonts w:eastAsia="黑体"/>
          <w:b/>
          <w:sz w:val="32"/>
          <w:szCs w:val="32"/>
        </w:rPr>
        <w:t>、</w:t>
      </w:r>
      <w:r>
        <w:rPr>
          <w:rFonts w:hint="eastAsia" w:eastAsia="黑体"/>
          <w:b/>
          <w:sz w:val="32"/>
          <w:szCs w:val="32"/>
        </w:rPr>
        <w:t>网上缴费</w:t>
      </w:r>
      <w:r>
        <w:rPr>
          <w:rFonts w:hint="eastAsia" w:eastAsia="黑体"/>
          <w:b/>
          <w:sz w:val="32"/>
          <w:szCs w:val="32"/>
          <w:highlight w:val="red"/>
        </w:rPr>
        <w:t>（因网上缴费完成后无法退费，请报名时慎重）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确定报名课程后，进入“支付信息”界面，显示支付信息，核对相关信息后点击“付款”（见图3.1）；进入河海大学收费服务管理系统付款平台，选择网上支付银行种类（“农行”或“银联在线支付”），点击“全额支付”（见图3.2）；如选择农行可直接进入农行网银缴费界面，如选择“银联在线支付”则可出现其他支付网银的种类，选择具体的“个人网银名称”（网银支付），点击“到网上银行支付”，即可进入具体网银支付页面进行支付（见图3.3）；支付成功后网络银行出现支付成功页面，点击“返回商户”（见图3.4），出现教务系统支付成功提示页面（图3.5）；返回缴费开始时支付信息页面，点击“返回”（图3.6），查看报名结果。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网上报名缴费过程中，可能会因银行扣款反馈信息滞后，出现银行卡扣款成功而教务系统未显示报名成功情况，此时不要重复缴费，可推迟一段时间（报名截止前）再登录教务系统进行查询，如一直未显示报名成功可电话联系教务处。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如报多门课程，请重复如上操作。</w:t>
      </w:r>
    </w:p>
    <w:p>
      <w:pPr>
        <w:jc w:val="center"/>
        <w:rPr>
          <w:rFonts w:hint="eastAsia" w:ascii="仿宋_GB2312" w:hAnsi="宋体" w:eastAsia="仿宋_GB2312"/>
          <w:sz w:val="28"/>
          <w:szCs w:val="28"/>
        </w:rPr>
      </w:pPr>
      <w:r>
        <w:rPr>
          <w:rFonts w:ascii="仿宋_GB2312" w:hAnsi="宋体" w:eastAsia="仿宋_GB2312"/>
          <w:sz w:val="28"/>
          <w:szCs w:val="28"/>
        </w:rPr>
        <w:drawing>
          <wp:inline distT="0" distB="0" distL="114300" distR="114300">
            <wp:extent cx="5266690" cy="1731010"/>
            <wp:effectExtent l="0" t="0" r="10160" b="254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731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spacing w:after="156" w:afterLines="50"/>
        <w:jc w:val="center"/>
        <w:rPr>
          <w:rFonts w:hint="eastAsia"/>
          <w:sz w:val="24"/>
        </w:rPr>
      </w:pPr>
      <w:r>
        <w:rPr>
          <w:rFonts w:hint="eastAsia"/>
          <w:sz w:val="24"/>
        </w:rPr>
        <w:t>图3.1 支付信息核对页面</w:t>
      </w:r>
    </w:p>
    <w:p>
      <w:pPr>
        <w:jc w:val="center"/>
        <w:rPr>
          <w:rFonts w:hint="eastAsia" w:ascii="仿宋_GB2312" w:hAnsi="宋体" w:eastAsia="仿宋_GB2312"/>
          <w:b/>
          <w:sz w:val="28"/>
          <w:szCs w:val="28"/>
        </w:rPr>
      </w:pPr>
      <w:r>
        <w:rPr>
          <w:rFonts w:ascii="仿宋_GB2312" w:hAnsi="宋体" w:eastAsia="仿宋_GB2312"/>
          <w:b/>
          <w:sz w:val="28"/>
          <w:szCs w:val="28"/>
        </w:rPr>
        <w:t xml:space="preserve"> </w:t>
      </w:r>
      <w:r>
        <w:rPr>
          <w:rFonts w:ascii="仿宋_GB2312" w:hAnsi="宋体" w:eastAsia="仿宋_GB2312"/>
          <w:b/>
          <w:sz w:val="28"/>
          <w:szCs w:val="28"/>
        </w:rPr>
        <w:drawing>
          <wp:inline distT="0" distB="0" distL="114300" distR="114300">
            <wp:extent cx="2977515" cy="2432050"/>
            <wp:effectExtent l="0" t="0" r="13335" b="635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977515" cy="243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spacing w:after="156" w:afterLines="50"/>
        <w:jc w:val="center"/>
        <w:rPr>
          <w:rFonts w:hint="eastAsia"/>
          <w:sz w:val="24"/>
        </w:rPr>
      </w:pPr>
      <w:r>
        <w:rPr>
          <w:rFonts w:hint="eastAsia"/>
          <w:sz w:val="24"/>
        </w:rPr>
        <w:t>图3.2  河海大学收费服务管理系统付款平台</w:t>
      </w:r>
    </w:p>
    <w:p>
      <w:pPr>
        <w:jc w:val="center"/>
        <w:rPr>
          <w:rFonts w:hint="eastAsia" w:ascii="仿宋_GB2312" w:hAnsi="宋体" w:eastAsia="仿宋_GB2312"/>
          <w:b/>
          <w:sz w:val="28"/>
          <w:szCs w:val="28"/>
        </w:rPr>
      </w:pPr>
      <w:r>
        <w:rPr>
          <w:rFonts w:ascii="仿宋_GB2312" w:hAnsi="宋体" w:eastAsia="仿宋_GB2312"/>
          <w:sz w:val="28"/>
          <w:szCs w:val="28"/>
          <w:lang w:val="zh-CN"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1238250</wp:posOffset>
                </wp:positionH>
                <wp:positionV relativeFrom="paragraph">
                  <wp:posOffset>487680</wp:posOffset>
                </wp:positionV>
                <wp:extent cx="704850" cy="314325"/>
                <wp:effectExtent l="13970" t="13970" r="24130" b="14605"/>
                <wp:wrapNone/>
                <wp:docPr id="10" name="椭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314325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97.5pt;margin-top:38.4pt;height:24.75pt;width:55.5pt;z-index:251660288;mso-width-relative:page;mso-height-relative:page;" stroked="t" coordsize="21600,21600" o:gfxdata="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ASz&#10;bubWAAAACgEAAA8AAAAAAAAAAQAgAAAAIgAAAGRycy9kb3ducmV2LnhtbFBLAQIUABQAAAAIAIdO&#10;4kDzU8t27AEAAOgDAAAOAAAAAAAAAAEAIAAAACUBAABkcnMvZTJvRG9jLnhtbFBLBQYAAAAABgAG&#10;AFkBAACDBQAAAAA=&#10;">
                <v:path/>
                <v:fill opacity="0f" focussize="0,0"/>
                <v:stroke weight="2.25pt" color="#FF0000"/>
                <v:imagedata o:title=""/>
                <o:lock v:ext="edit"/>
              </v:shape>
            </w:pict>
          </mc:Fallback>
        </mc:AlternateContent>
      </w:r>
      <w:r>
        <w:rPr>
          <w:rFonts w:ascii="仿宋_GB2312" w:hAnsi="宋体" w:eastAsia="仿宋_GB2312"/>
          <w:sz w:val="28"/>
          <w:szCs w:val="28"/>
          <w:lang w:val="zh-CN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1962150</wp:posOffset>
                </wp:positionH>
                <wp:positionV relativeFrom="paragraph">
                  <wp:posOffset>1916430</wp:posOffset>
                </wp:positionV>
                <wp:extent cx="1352550" cy="390525"/>
                <wp:effectExtent l="13970" t="13970" r="24130" b="14605"/>
                <wp:wrapNone/>
                <wp:docPr id="11" name="椭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390525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54.5pt;margin-top:150.9pt;height:30.75pt;width:106.5pt;z-index:251659264;mso-width-relative:page;mso-height-relative:page;" stroked="t" coordsize="21600,21600" o:gfxdata="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MJ8&#10;hLnXAAAACwEAAA8AAAAAAAAAAQAgAAAAIgAAAGRycy9kb3ducmV2LnhtbFBLAQIUABQAAAAIAIdO&#10;4kCz4jze6wEAAOkDAAAOAAAAAAAAAAEAIAAAACYBAABkcnMvZTJvRG9jLnhtbFBLBQYAAAAABgAG&#10;AFkBAACDBQAAAAA=&#10;">
                <v:path/>
                <v:fill opacity="0f" focussize="0,0"/>
                <v:stroke weight="2.25pt" color="#FF0000"/>
                <v:imagedata o:title=""/>
                <o:lock v:ext="edit"/>
              </v:shape>
            </w:pict>
          </mc:Fallback>
        </mc:AlternateContent>
      </w:r>
      <w:r>
        <w:rPr>
          <w:rFonts w:ascii="仿宋_GB2312" w:hAnsi="宋体" w:eastAsia="仿宋_GB2312"/>
          <w:b/>
          <w:sz w:val="28"/>
          <w:szCs w:val="28"/>
        </w:rPr>
        <w:drawing>
          <wp:inline distT="0" distB="0" distL="114300" distR="114300">
            <wp:extent cx="5086350" cy="2457450"/>
            <wp:effectExtent l="0" t="0" r="0" b="0"/>
            <wp:docPr id="12" name="图片 12" descr="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clip_image00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086350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spacing w:after="156" w:afterLines="50"/>
        <w:jc w:val="center"/>
        <w:rPr>
          <w:rFonts w:hint="eastAsia"/>
          <w:sz w:val="24"/>
        </w:rPr>
      </w:pPr>
      <w:r>
        <w:rPr>
          <w:rFonts w:hint="eastAsia"/>
          <w:sz w:val="24"/>
        </w:rPr>
        <w:t>图3.3  点击其他银行后个人网银（网银支付）选择界面</w:t>
      </w:r>
    </w:p>
    <w:p>
      <w:pPr>
        <w:jc w:val="center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  <w:lang w:val="zh-CN"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495300</wp:posOffset>
                </wp:positionV>
                <wp:extent cx="781050" cy="390525"/>
                <wp:effectExtent l="13970" t="13970" r="24130" b="14605"/>
                <wp:wrapNone/>
                <wp:docPr id="13" name="椭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90525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207pt;margin-top:39pt;height:30.75pt;width:61.5pt;z-index:251661312;mso-width-relative:page;mso-height-relative:page;" stroked="t" coordsize="21600,21600" o:gfxdata="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BAYMg2QAAAAoBAAAPAAAAAAAAAAEAIAAAACIAAABkcnMvZG93bnJldi54bWxQSwECFAAUAAAA&#10;CACHTuJAiFVFHO0BAADoAwAADgAAAAAAAAABACAAAAAoAQAAZHJzL2Uyb0RvYy54bWxQSwUGAAAA&#10;AAYABgBZAQAAhwUAAAAA&#10;">
                <v:path/>
                <v:fill opacity="0f" focussize="0,0"/>
                <v:stroke weight="2.25pt" color="#FF0000"/>
                <v:imagedata o:title=""/>
                <o:lock v:ext="edit"/>
              </v:shape>
            </w:pict>
          </mc:Fallback>
        </mc:AlternateContent>
      </w:r>
      <w:r>
        <w:rPr>
          <w:rFonts w:ascii="仿宋_GB2312" w:hAnsi="宋体" w:eastAsia="仿宋_GB2312"/>
          <w:sz w:val="28"/>
          <w:szCs w:val="28"/>
        </w:rPr>
        <w:drawing>
          <wp:inline distT="0" distB="0" distL="114300" distR="114300">
            <wp:extent cx="5095875" cy="1085850"/>
            <wp:effectExtent l="0" t="0" r="9525" b="0"/>
            <wp:docPr id="14" name="图片 14" descr="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clip_image002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09587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spacing w:after="156" w:afterLines="50"/>
        <w:jc w:val="center"/>
        <w:rPr>
          <w:rFonts w:hint="eastAsia"/>
          <w:sz w:val="24"/>
        </w:rPr>
      </w:pPr>
      <w:r>
        <w:rPr>
          <w:rFonts w:hint="eastAsia"/>
          <w:sz w:val="24"/>
        </w:rPr>
        <w:t>图3.4  网银交费完成后提示页面</w:t>
      </w:r>
    </w:p>
    <w:p>
      <w:pPr>
        <w:jc w:val="center"/>
        <w:rPr>
          <w:rFonts w:hint="eastAsia" w:ascii="仿宋_GB2312" w:hAnsi="宋体" w:eastAsia="仿宋_GB2312"/>
          <w:sz w:val="28"/>
          <w:szCs w:val="28"/>
        </w:rPr>
      </w:pPr>
      <w:r>
        <w:rPr>
          <w:rFonts w:ascii="仿宋_GB2312" w:hAnsi="宋体" w:eastAsia="仿宋_GB2312"/>
          <w:sz w:val="28"/>
          <w:szCs w:val="28"/>
        </w:rPr>
        <w:drawing>
          <wp:inline distT="0" distB="0" distL="114300" distR="114300">
            <wp:extent cx="5085715" cy="981075"/>
            <wp:effectExtent l="0" t="0" r="635" b="9525"/>
            <wp:docPr id="15" name="图片 15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8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08571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spacing w:after="156" w:afterLines="50"/>
        <w:jc w:val="center"/>
        <w:rPr>
          <w:rFonts w:hint="eastAsia"/>
          <w:sz w:val="24"/>
        </w:rPr>
      </w:pPr>
      <w:r>
        <w:rPr>
          <w:rFonts w:hint="eastAsia"/>
          <w:sz w:val="24"/>
        </w:rPr>
        <w:t>图3.5 交费完成后教务系统提示页面</w:t>
      </w:r>
    </w:p>
    <w:p>
      <w:pPr>
        <w:jc w:val="center"/>
        <w:rPr>
          <w:rFonts w:hint="eastAsia" w:ascii="仿宋_GB2312" w:hAnsi="宋体" w:eastAsia="仿宋_GB2312"/>
          <w:sz w:val="28"/>
          <w:szCs w:val="28"/>
        </w:rPr>
      </w:pPr>
      <w:r>
        <w:rPr>
          <w:rFonts w:ascii="仿宋_GB2312" w:hAnsi="宋体" w:eastAsia="仿宋_GB2312"/>
          <w:sz w:val="28"/>
          <w:szCs w:val="28"/>
          <w:lang w:val="zh-CN"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2362200</wp:posOffset>
                </wp:positionH>
                <wp:positionV relativeFrom="paragraph">
                  <wp:posOffset>1162050</wp:posOffset>
                </wp:positionV>
                <wp:extent cx="1181100" cy="276225"/>
                <wp:effectExtent l="13970" t="13970" r="24130" b="14605"/>
                <wp:wrapNone/>
                <wp:docPr id="16" name="椭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276225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86pt;margin-top:91.5pt;height:21.75pt;width:93pt;z-index:251662336;mso-width-relative:page;mso-height-relative:page;" stroked="t" coordsize="21600,21600" o:gfxdata="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Mnwo6HYAAAACwEAAA8AAAAAAAAAAQAgAAAAIgAAAGRycy9kb3ducmV2LnhtbFBLAQIUABQAAAAI&#10;AIdO4kDElYEo7QEAAOkDAAAOAAAAAAAAAAEAIAAAACcBAABkcnMvZTJvRG9jLnhtbFBLBQYAAAAA&#10;BgAGAFkBAACGBQAAAAA=&#10;">
                <v:path/>
                <v:fill opacity="0f" focussize="0,0"/>
                <v:stroke weight="2.25pt" color="#FF0000"/>
                <v:imagedata o:title=""/>
                <o:lock v:ext="edit"/>
              </v:shape>
            </w:pict>
          </mc:Fallback>
        </mc:AlternateContent>
      </w:r>
      <w:r>
        <w:rPr>
          <w:rFonts w:ascii="仿宋_GB2312" w:hAnsi="宋体" w:eastAsia="仿宋_GB2312"/>
          <w:sz w:val="28"/>
          <w:szCs w:val="28"/>
        </w:rPr>
        <w:drawing>
          <wp:inline distT="0" distB="0" distL="114300" distR="114300">
            <wp:extent cx="5238750" cy="1828800"/>
            <wp:effectExtent l="0" t="0" r="0" b="0"/>
            <wp:docPr id="17" name="图片 17" descr="clip_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clip_image001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spacing w:after="156" w:afterLines="50"/>
        <w:jc w:val="center"/>
        <w:rPr>
          <w:rFonts w:hint="eastAsia"/>
          <w:sz w:val="24"/>
        </w:rPr>
      </w:pPr>
      <w:r>
        <w:rPr>
          <w:rFonts w:hint="eastAsia"/>
          <w:sz w:val="24"/>
        </w:rPr>
        <w:t>图3.6  支付信息返回查看报名结果页面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报名操作全部结束后务必要重新登录报名系统，确认本次报名是否成功。方法：先“注销”本次登录页面，重新打开新的教务系统网页进行登录操作，查看“选课管理”中对应的“选课结果”，若“选课结果”中已显示此次报名的重修课程则表示本次报名成功。</w:t>
      </w:r>
    </w:p>
    <w:p>
      <w:pPr>
        <w:spacing w:line="360" w:lineRule="auto"/>
        <w:ind w:firstLine="472" w:firstLineChars="196"/>
        <w:rPr>
          <w:rFonts w:hint="eastAsia"/>
          <w:sz w:val="24"/>
        </w:rPr>
      </w:pPr>
      <w:r>
        <w:rPr>
          <w:b/>
          <w:color w:val="FF0000"/>
          <w:sz w:val="24"/>
        </w:rPr>
        <w:t>注意：</w:t>
      </w:r>
      <w:r>
        <w:rPr>
          <w:rFonts w:hint="eastAsia"/>
          <w:b/>
          <w:color w:val="FF0000"/>
          <w:sz w:val="24"/>
        </w:rPr>
        <w:t>网上报名时，交费前务必仔细核对课程信息，交费完成后将不能进行更改或取消。报名交费完毕后务必要首先“注销”本次登录页面，然后重新登录报名系统才可以真实的查看到本次报名是否成功，或者其他人方可继续用同一台电脑进行报名，否则报名数据显示可能不准确。</w:t>
      </w:r>
    </w:p>
    <w:p>
      <w:pPr>
        <w:spacing w:before="156" w:beforeLines="50" w:after="156" w:afterLines="50"/>
        <w:rPr>
          <w:rFonts w:hint="eastAsia"/>
          <w:b/>
          <w:sz w:val="24"/>
        </w:rPr>
      </w:pPr>
      <w:r>
        <w:rPr>
          <w:rFonts w:hint="eastAsia" w:eastAsia="黑体"/>
          <w:b/>
          <w:sz w:val="32"/>
          <w:szCs w:val="32"/>
        </w:rPr>
        <w:t>四</w:t>
      </w:r>
      <w:r>
        <w:rPr>
          <w:rFonts w:eastAsia="黑体"/>
          <w:b/>
          <w:sz w:val="32"/>
          <w:szCs w:val="32"/>
        </w:rPr>
        <w:t>、</w:t>
      </w:r>
      <w:r>
        <w:rPr>
          <w:rFonts w:hint="eastAsia" w:eastAsia="黑体"/>
          <w:b/>
          <w:sz w:val="32"/>
          <w:szCs w:val="32"/>
        </w:rPr>
        <w:t>查看课表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重修报名成功后，请在“选课结果”中查看课表，并按上课时间、地点等信息安排参加教学活动。</w:t>
      </w:r>
    </w:p>
    <w:p>
      <w:r>
        <w:rPr>
          <w:rFonts w:hint="eastAsia"/>
          <w:b/>
          <w:color w:val="FF0000"/>
          <w:sz w:val="28"/>
          <w:szCs w:val="28"/>
          <w:lang w:val="zh-CN"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495300</wp:posOffset>
                </wp:positionV>
                <wp:extent cx="457200" cy="198120"/>
                <wp:effectExtent l="19050" t="19050" r="19050" b="30480"/>
                <wp:wrapNone/>
                <wp:docPr id="18" name="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1981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7pt;margin-top:39pt;height:15.6pt;width:36pt;z-index:251658240;mso-width-relative:page;mso-height-relative:page;" stroked="t" coordsize="21600,21600" o:gfxdata="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wTTnJtcAAAAJAQAADwAAAAAAAAABACAAAAAiAAAAZHJzL2Rvd25yZXYueG1sUEsBAhQAFAAAAAgA&#10;h07iQNd2b0XtAQAA7wMAAA4AAAAAAAAAAQAgAAAAJgEAAGRycy9lMm9Eb2MueG1sUEsFBgAAAAAG&#10;AAYAWQEAAIUFAAAAAA==&#10;">
                <v:path/>
                <v:fill opacity="0f" focussize="0,0"/>
                <v:stroke weight="3pt" color="#FF0000"/>
                <v:imagedata o:title=""/>
                <o:lock v:ext="edit"/>
              </v:rect>
            </w:pict>
          </mc:Fallback>
        </mc:AlternateContent>
      </w:r>
      <w:r>
        <w:rPr>
          <w:rFonts w:hint="eastAsia"/>
          <w:b/>
          <w:color w:val="FF0000"/>
          <w:sz w:val="28"/>
          <w:szCs w:val="28"/>
        </w:rPr>
        <w:drawing>
          <wp:inline distT="0" distB="0" distL="114300" distR="114300">
            <wp:extent cx="5273675" cy="3108960"/>
            <wp:effectExtent l="0" t="0" r="3175" b="1524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108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73582E"/>
    <w:rsid w:val="68225961"/>
    <w:rsid w:val="7D73582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1.xml"/><Relationship Id="rId17" Type="http://schemas.openxmlformats.org/officeDocument/2006/relationships/image" Target="media/image14.pn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2016-03-16T09:18:00Z</dcterms:created>
  <dc:creator>HP</dc:creator>
  <cp:lastModifiedBy>HP</cp:lastModifiedBy>
  <dcterms:modified xsi:type="dcterms:W3CDTF">2016-03-16T09:20:32Z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