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after="156" w:afterLines="50"/>
        <w:ind w:firstLine="0" w:firstLineChars="0"/>
        <w:jc w:val="center"/>
        <w:rPr>
          <w:rFonts w:eastAsia="方正小标宋简体" w:cs="Times New Roman"/>
          <w:b/>
          <w:sz w:val="44"/>
          <w:szCs w:val="44"/>
        </w:rPr>
      </w:pPr>
      <w:r>
        <w:drawing>
          <wp:anchor distT="0" distB="0" distL="114935" distR="114935" simplePos="0" relativeHeight="251659264" behindDoc="0" locked="0" layoutInCell="1" allowOverlap="1">
            <wp:simplePos x="0" y="0"/>
            <wp:positionH relativeFrom="column">
              <wp:posOffset>38100</wp:posOffset>
            </wp:positionH>
            <wp:positionV relativeFrom="paragraph">
              <wp:posOffset>-87630</wp:posOffset>
            </wp:positionV>
            <wp:extent cx="1867535" cy="62484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clrChange>
                        <a:clrFrom>
                          <a:srgbClr val="FFFFFF">
                            <a:alpha val="100000"/>
                          </a:srgbClr>
                        </a:clrFrom>
                        <a:clrTo>
                          <a:srgbClr val="FFFFFF">
                            <a:alpha val="100000"/>
                            <a:alpha val="0"/>
                          </a:srgbClr>
                        </a:clrTo>
                      </a:clrChange>
                    </a:blip>
                    <a:stretch>
                      <a:fillRect/>
                    </a:stretch>
                  </pic:blipFill>
                  <pic:spPr>
                    <a:xfrm>
                      <a:off x="0" y="0"/>
                      <a:ext cx="1867535" cy="624840"/>
                    </a:xfrm>
                    <a:prstGeom prst="rect">
                      <a:avLst/>
                    </a:prstGeom>
                    <a:noFill/>
                    <a:ln w="9525">
                      <a:noFill/>
                    </a:ln>
                  </pic:spPr>
                </pic:pic>
              </a:graphicData>
            </a:graphic>
          </wp:anchor>
        </w:drawing>
      </w:r>
    </w:p>
    <w:p>
      <w:pPr>
        <w:widowControl w:val="0"/>
        <w:spacing w:after="156" w:afterLines="50"/>
        <w:ind w:firstLine="0" w:firstLineChars="0"/>
        <w:jc w:val="center"/>
        <w:rPr>
          <w:rFonts w:eastAsia="方正小标宋简体" w:cs="Times New Roman"/>
          <w:b/>
          <w:sz w:val="52"/>
          <w:szCs w:val="52"/>
        </w:rPr>
      </w:pPr>
    </w:p>
    <w:p>
      <w:pPr>
        <w:widowControl w:val="0"/>
        <w:spacing w:after="156" w:afterLines="50"/>
        <w:ind w:firstLine="0" w:firstLineChars="0"/>
        <w:jc w:val="center"/>
        <w:rPr>
          <w:rFonts w:eastAsia="方正小标宋简体" w:cs="Times New Roman"/>
          <w:b/>
          <w:sz w:val="52"/>
          <w:szCs w:val="52"/>
        </w:rPr>
      </w:pPr>
      <w:r>
        <w:rPr>
          <w:rFonts w:hint="eastAsia" w:eastAsia="方正小标宋简体" w:cs="Times New Roman"/>
          <w:b/>
          <w:sz w:val="52"/>
          <w:szCs w:val="52"/>
        </w:rPr>
        <w:t>2021年</w:t>
      </w:r>
      <w:r>
        <w:rPr>
          <w:rFonts w:eastAsia="方正小标宋简体" w:cs="Times New Roman"/>
          <w:b/>
          <w:sz w:val="52"/>
          <w:szCs w:val="52"/>
        </w:rPr>
        <w:t>学位授权点</w:t>
      </w:r>
      <w:r>
        <w:rPr>
          <w:rFonts w:hint="eastAsia" w:eastAsia="方正小标宋简体" w:cs="Times New Roman"/>
          <w:b/>
          <w:sz w:val="52"/>
          <w:szCs w:val="52"/>
        </w:rPr>
        <w:t>建设年度</w:t>
      </w:r>
      <w:r>
        <w:rPr>
          <w:rFonts w:eastAsia="方正小标宋简体" w:cs="Times New Roman"/>
          <w:b/>
          <w:sz w:val="52"/>
          <w:szCs w:val="52"/>
        </w:rPr>
        <w:t>报告</w:t>
      </w:r>
    </w:p>
    <w:p>
      <w:pPr>
        <w:widowControl w:val="0"/>
        <w:spacing w:after="156" w:afterLines="50"/>
        <w:ind w:firstLine="0" w:firstLineChars="0"/>
        <w:rPr>
          <w:rFonts w:eastAsia="方正小标宋简体" w:cs="Times New Roman"/>
          <w:b/>
          <w:sz w:val="44"/>
          <w:szCs w:val="44"/>
        </w:rPr>
      </w:pPr>
      <w:r>
        <w:rPr>
          <w:rFonts w:hint="eastAsia" w:eastAsia="方正小标宋简体" w:cs="Times New Roman"/>
          <w:b/>
          <w:sz w:val="44"/>
          <w:szCs w:val="44"/>
        </w:rPr>
        <w:t xml:space="preserve">  </w:t>
      </w:r>
    </w:p>
    <w:p>
      <w:pPr>
        <w:widowControl w:val="0"/>
        <w:spacing w:after="156" w:afterLines="50"/>
        <w:ind w:firstLine="0" w:firstLineChars="0"/>
        <w:jc w:val="center"/>
        <w:rPr>
          <w:rFonts w:eastAsia="方正小标宋简体" w:cs="Times New Roman"/>
          <w:b/>
          <w:sz w:val="44"/>
          <w:szCs w:val="44"/>
        </w:rPr>
      </w:pPr>
    </w:p>
    <w:tbl>
      <w:tblPr>
        <w:tblStyle w:val="6"/>
        <w:tblW w:w="5541"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3381"/>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restart"/>
            <w:vAlign w:val="center"/>
          </w:tcPr>
          <w:p>
            <w:pPr>
              <w:widowControl w:val="0"/>
              <w:spacing w:line="200" w:lineRule="atLeast"/>
              <w:ind w:firstLine="0" w:firstLineChars="0"/>
              <w:jc w:val="distribute"/>
              <w:rPr>
                <w:rFonts w:eastAsia="楷体_GB2312" w:cs="Times New Roman"/>
                <w:b/>
                <w:kern w:val="0"/>
                <w:sz w:val="32"/>
                <w:szCs w:val="32"/>
              </w:rPr>
            </w:pPr>
            <w:r>
              <w:rPr>
                <w:rFonts w:eastAsia="楷体_GB2312" w:cs="Times New Roman"/>
                <w:b/>
                <w:kern w:val="0"/>
                <w:sz w:val="32"/>
                <w:szCs w:val="32"/>
              </w:rPr>
              <w:t>学位授予</w:t>
            </w:r>
          </w:p>
          <w:p>
            <w:pPr>
              <w:widowControl w:val="0"/>
              <w:spacing w:line="200" w:lineRule="atLeast"/>
              <w:ind w:firstLine="0" w:firstLineChars="0"/>
              <w:jc w:val="distribute"/>
              <w:rPr>
                <w:rFonts w:eastAsia="楷体_GB2312" w:cs="Times New Roman"/>
                <w:b/>
                <w:kern w:val="0"/>
                <w:sz w:val="32"/>
                <w:szCs w:val="32"/>
              </w:rPr>
            </w:pPr>
            <w:r>
              <w:rPr>
                <w:rFonts w:eastAsia="楷体_GB2312" w:cs="Times New Roman"/>
                <w:b/>
                <w:kern w:val="0"/>
                <w:sz w:val="32"/>
                <w:szCs w:val="32"/>
              </w:rPr>
              <w:t>单位</w:t>
            </w:r>
          </w:p>
        </w:tc>
        <w:tc>
          <w:tcPr>
            <w:tcW w:w="3381" w:type="dxa"/>
            <w:tcBorders>
              <w:bottom w:val="single" w:color="auto" w:sz="4" w:space="0"/>
            </w:tcBorders>
            <w:vAlign w:val="center"/>
          </w:tcPr>
          <w:p>
            <w:pPr>
              <w:widowControl w:val="0"/>
              <w:spacing w:line="240" w:lineRule="auto"/>
              <w:ind w:firstLine="0" w:firstLineChars="0"/>
              <w:rPr>
                <w:rFonts w:eastAsia="楷体_GB2312" w:cs="Times New Roman"/>
                <w:b/>
                <w:kern w:val="0"/>
                <w:sz w:val="32"/>
                <w:szCs w:val="32"/>
              </w:rPr>
            </w:pPr>
            <w:r>
              <w:rPr>
                <w:rFonts w:eastAsia="楷体_GB2312" w:cs="Times New Roman"/>
                <w:b/>
                <w:kern w:val="0"/>
                <w:sz w:val="32"/>
                <w:szCs w:val="32"/>
              </w:rPr>
              <w:t>名称：</w:t>
            </w:r>
            <w:r>
              <w:rPr>
                <w:rFonts w:hint="eastAsia" w:eastAsia="楷体_GB2312" w:cs="Times New Roman"/>
                <w:b/>
                <w:kern w:val="0"/>
                <w:sz w:val="32"/>
                <w:szCs w:val="32"/>
              </w:rPr>
              <w:t>河海大学</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continue"/>
          </w:tcPr>
          <w:p>
            <w:pPr>
              <w:widowControl w:val="0"/>
              <w:spacing w:line="240" w:lineRule="auto"/>
              <w:ind w:firstLine="666" w:firstLineChars="0"/>
              <w:jc w:val="center"/>
              <w:rPr>
                <w:rFonts w:eastAsia="楷体_GB2312" w:cs="Times New Roman"/>
                <w:b/>
                <w:kern w:val="0"/>
                <w:sz w:val="32"/>
                <w:szCs w:val="32"/>
              </w:rPr>
            </w:pPr>
          </w:p>
        </w:tc>
        <w:tc>
          <w:tcPr>
            <w:tcW w:w="3381" w:type="dxa"/>
            <w:tcBorders>
              <w:top w:val="single" w:color="auto" w:sz="4" w:space="0"/>
            </w:tcBorders>
            <w:vAlign w:val="center"/>
          </w:tcPr>
          <w:p>
            <w:pPr>
              <w:widowControl w:val="0"/>
              <w:spacing w:line="240" w:lineRule="auto"/>
              <w:ind w:firstLine="0" w:firstLineChars="0"/>
              <w:rPr>
                <w:rFonts w:eastAsia="楷体_GB2312" w:cs="Times New Roman"/>
                <w:b/>
                <w:kern w:val="0"/>
                <w:sz w:val="32"/>
                <w:szCs w:val="32"/>
              </w:rPr>
            </w:pPr>
            <w:r>
              <w:rPr>
                <w:rFonts w:eastAsia="楷体_GB2312" w:cs="Times New Roman"/>
                <w:b/>
                <w:kern w:val="0"/>
                <w:sz w:val="32"/>
                <w:szCs w:val="32"/>
              </w:rPr>
              <w:t>代码：</w:t>
            </w:r>
            <w:r>
              <w:rPr>
                <w:rFonts w:hint="eastAsia" w:eastAsia="楷体_GB2312" w:cs="Times New Roman"/>
                <w:b/>
                <w:kern w:val="0"/>
                <w:sz w:val="32"/>
                <w:szCs w:val="32"/>
              </w:rPr>
              <w:t>10294</w:t>
            </w:r>
          </w:p>
        </w:tc>
      </w:tr>
    </w:tbl>
    <w:p>
      <w:pPr>
        <w:widowControl w:val="0"/>
        <w:spacing w:line="720" w:lineRule="auto"/>
        <w:ind w:firstLine="0" w:firstLineChars="0"/>
        <w:jc w:val="center"/>
        <w:rPr>
          <w:rFonts w:eastAsia="楷体_GB2312" w:cs="Times New Roman"/>
          <w:b/>
          <w:sz w:val="30"/>
          <w:szCs w:val="30"/>
        </w:rPr>
      </w:pPr>
    </w:p>
    <w:tbl>
      <w:tblPr>
        <w:tblStyle w:val="6"/>
        <w:tblW w:w="5527"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3367"/>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restart"/>
            <w:vAlign w:val="center"/>
          </w:tcPr>
          <w:p>
            <w:pPr>
              <w:widowControl w:val="0"/>
              <w:spacing w:line="240" w:lineRule="auto"/>
              <w:ind w:firstLine="0" w:firstLineChars="0"/>
              <w:jc w:val="distribute"/>
              <w:rPr>
                <w:rFonts w:eastAsia="楷体_GB2312" w:cs="Times New Roman"/>
                <w:b/>
                <w:kern w:val="0"/>
                <w:sz w:val="32"/>
                <w:szCs w:val="32"/>
              </w:rPr>
            </w:pPr>
            <w:r>
              <w:rPr>
                <w:rFonts w:eastAsia="楷体_GB2312" w:cs="Times New Roman"/>
                <w:b/>
                <w:kern w:val="0"/>
                <w:sz w:val="32"/>
                <w:szCs w:val="32"/>
              </w:rPr>
              <w:t>授权学科</w:t>
            </w:r>
          </w:p>
          <w:p>
            <w:pPr>
              <w:widowControl w:val="0"/>
              <w:spacing w:line="240" w:lineRule="auto"/>
              <w:ind w:firstLine="0" w:firstLineChars="0"/>
              <w:jc w:val="distribute"/>
              <w:rPr>
                <w:rFonts w:eastAsia="楷体_GB2312" w:cs="Times New Roman"/>
                <w:b/>
                <w:kern w:val="0"/>
                <w:sz w:val="32"/>
                <w:szCs w:val="32"/>
              </w:rPr>
            </w:pPr>
            <w:r>
              <w:rPr>
                <w:rFonts w:eastAsia="楷体_GB2312" w:cs="Times New Roman"/>
                <w:b/>
                <w:kern w:val="0"/>
                <w:sz w:val="32"/>
                <w:szCs w:val="32"/>
              </w:rPr>
              <w:t>（类别）</w:t>
            </w:r>
          </w:p>
        </w:tc>
        <w:tc>
          <w:tcPr>
            <w:tcW w:w="3367" w:type="dxa"/>
            <w:tcBorders>
              <w:bottom w:val="single" w:color="auto" w:sz="4" w:space="0"/>
            </w:tcBorders>
            <w:vAlign w:val="center"/>
          </w:tcPr>
          <w:p>
            <w:pPr>
              <w:widowControl w:val="0"/>
              <w:spacing w:line="240" w:lineRule="auto"/>
              <w:ind w:firstLine="0" w:firstLineChars="0"/>
              <w:rPr>
                <w:rFonts w:eastAsia="楷体_GB2312" w:cs="Times New Roman"/>
                <w:b/>
                <w:kern w:val="0"/>
                <w:sz w:val="32"/>
                <w:szCs w:val="32"/>
              </w:rPr>
            </w:pPr>
            <w:r>
              <w:rPr>
                <w:rFonts w:eastAsia="楷体_GB2312" w:cs="Times New Roman"/>
                <w:b/>
                <w:kern w:val="0"/>
                <w:sz w:val="32"/>
                <w:szCs w:val="32"/>
              </w:rPr>
              <w:t>名称：</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continue"/>
          </w:tcPr>
          <w:p>
            <w:pPr>
              <w:widowControl w:val="0"/>
              <w:spacing w:line="240" w:lineRule="auto"/>
              <w:ind w:firstLine="666" w:firstLineChars="0"/>
              <w:jc w:val="center"/>
              <w:rPr>
                <w:rFonts w:eastAsia="楷体_GB2312" w:cs="Times New Roman"/>
                <w:b/>
                <w:kern w:val="0"/>
                <w:sz w:val="32"/>
                <w:szCs w:val="32"/>
              </w:rPr>
            </w:pPr>
          </w:p>
        </w:tc>
        <w:tc>
          <w:tcPr>
            <w:tcW w:w="3367" w:type="dxa"/>
            <w:tcBorders>
              <w:top w:val="single" w:color="auto" w:sz="4" w:space="0"/>
            </w:tcBorders>
            <w:vAlign w:val="center"/>
          </w:tcPr>
          <w:p>
            <w:pPr>
              <w:widowControl w:val="0"/>
              <w:spacing w:line="240" w:lineRule="auto"/>
              <w:ind w:firstLine="0" w:firstLineChars="0"/>
              <w:rPr>
                <w:rFonts w:eastAsia="楷体_GB2312" w:cs="Times New Roman"/>
                <w:b/>
                <w:kern w:val="0"/>
                <w:sz w:val="32"/>
                <w:szCs w:val="32"/>
              </w:rPr>
            </w:pPr>
            <w:r>
              <w:rPr>
                <w:rFonts w:eastAsia="楷体_GB2312" w:cs="Times New Roman"/>
                <w:b/>
                <w:kern w:val="0"/>
                <w:sz w:val="32"/>
                <w:szCs w:val="32"/>
              </w:rPr>
              <w:t>代码：</w:t>
            </w:r>
          </w:p>
        </w:tc>
      </w:tr>
    </w:tbl>
    <w:p>
      <w:pPr>
        <w:widowControl w:val="0"/>
        <w:spacing w:line="720" w:lineRule="auto"/>
        <w:ind w:firstLine="0" w:firstLineChars="0"/>
        <w:jc w:val="center"/>
        <w:rPr>
          <w:rFonts w:eastAsia="楷体_GB2312" w:cs="Times New Roman"/>
          <w:b/>
          <w:sz w:val="30"/>
          <w:szCs w:val="30"/>
        </w:rPr>
      </w:pPr>
    </w:p>
    <w:tbl>
      <w:tblPr>
        <w:tblStyle w:val="6"/>
        <w:tblW w:w="5541" w:type="dxa"/>
        <w:tblInd w:w="1728"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
      <w:tblGrid>
        <w:gridCol w:w="2160"/>
        <w:gridCol w:w="3381"/>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restart"/>
            <w:vAlign w:val="center"/>
          </w:tcPr>
          <w:p>
            <w:pPr>
              <w:widowControl w:val="0"/>
              <w:ind w:firstLine="0" w:firstLineChars="0"/>
              <w:jc w:val="distribute"/>
              <w:rPr>
                <w:rFonts w:eastAsia="楷体_GB2312" w:cs="Times New Roman"/>
                <w:b/>
                <w:kern w:val="0"/>
                <w:sz w:val="32"/>
                <w:szCs w:val="32"/>
              </w:rPr>
            </w:pPr>
            <w:r>
              <w:rPr>
                <w:rFonts w:hint="eastAsia" w:eastAsia="楷体_GB2312" w:cs="楷体_GB2312"/>
                <w:b/>
                <w:bCs/>
                <w:color w:val="000000"/>
                <w:kern w:val="0"/>
                <w:sz w:val="32"/>
                <w:szCs w:val="32"/>
              </w:rPr>
              <w:t>授权级别</w:t>
            </w:r>
          </w:p>
        </w:tc>
        <w:tc>
          <w:tcPr>
            <w:tcW w:w="3381" w:type="dxa"/>
            <w:tcBorders>
              <w:bottom w:val="single" w:color="auto" w:sz="4" w:space="0"/>
            </w:tcBorders>
            <w:vAlign w:val="center"/>
          </w:tcPr>
          <w:p>
            <w:pPr>
              <w:widowControl w:val="0"/>
              <w:ind w:firstLine="0" w:firstLineChars="0"/>
              <w:rPr>
                <w:rFonts w:eastAsia="楷体_GB2312" w:cs="Times New Roman"/>
                <w:b/>
                <w:kern w:val="0"/>
                <w:sz w:val="32"/>
                <w:szCs w:val="32"/>
              </w:rPr>
            </w:pPr>
            <w:sdt>
              <w:sdtPr>
                <w:rPr>
                  <w:rFonts w:hint="eastAsia" w:eastAsia="楷体_GB2312" w:cs="楷体_GB2312"/>
                  <w:b/>
                  <w:bCs/>
                  <w:color w:val="000000"/>
                  <w:kern w:val="0"/>
                  <w:sz w:val="32"/>
                  <w:szCs w:val="32"/>
                </w:rPr>
                <w:id w:val="-1365437306"/>
                <w14:checkbox>
                  <w14:checked w14:val="0"/>
                  <w14:checkedState w14:val="221A" w14:font="宋体"/>
                  <w14:uncheckedState w14:val="2610" w14:font="MS Gothic"/>
                </w14:checkbox>
              </w:sdtPr>
              <w:sdtEndPr>
                <w:rPr>
                  <w:rFonts w:hint="eastAsia" w:eastAsia="楷体_GB2312" w:cs="楷体_GB2312"/>
                  <w:b/>
                  <w:bCs/>
                  <w:color w:val="000000"/>
                  <w:kern w:val="0"/>
                  <w:sz w:val="32"/>
                  <w:szCs w:val="32"/>
                </w:rPr>
              </w:sdtEndPr>
              <w:sdtContent>
                <w:r>
                  <w:rPr>
                    <w:rFonts w:hint="eastAsia" w:ascii="MS Gothic" w:hAnsi="MS Gothic" w:eastAsia="MS Gothic" w:cs="楷体_GB2312"/>
                    <w:b/>
                    <w:bCs/>
                    <w:color w:val="000000"/>
                    <w:kern w:val="0"/>
                    <w:sz w:val="32"/>
                    <w:szCs w:val="32"/>
                  </w:rPr>
                  <w:t>☐</w:t>
                </w:r>
              </w:sdtContent>
            </w:sdt>
            <w:r>
              <w:rPr>
                <w:rFonts w:hint="eastAsia" w:eastAsia="楷体_GB2312" w:cs="楷体_GB2312"/>
                <w:b/>
                <w:bCs/>
                <w:color w:val="000000"/>
                <w:kern w:val="0"/>
                <w:sz w:val="32"/>
                <w:szCs w:val="32"/>
              </w:rPr>
              <w:t>博士一级</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continue"/>
          </w:tcPr>
          <w:p>
            <w:pPr>
              <w:widowControl w:val="0"/>
              <w:ind w:firstLine="710"/>
              <w:jc w:val="center"/>
              <w:rPr>
                <w:rFonts w:eastAsia="楷体_GB2312" w:cs="Times New Roman"/>
                <w:b/>
                <w:kern w:val="0"/>
                <w:sz w:val="32"/>
                <w:szCs w:val="32"/>
              </w:rPr>
            </w:pPr>
          </w:p>
        </w:tc>
        <w:tc>
          <w:tcPr>
            <w:tcW w:w="3381" w:type="dxa"/>
            <w:tcBorders>
              <w:top w:val="single" w:color="auto" w:sz="4" w:space="0"/>
              <w:bottom w:val="single" w:color="auto" w:sz="4" w:space="0"/>
            </w:tcBorders>
            <w:vAlign w:val="center"/>
          </w:tcPr>
          <w:p>
            <w:pPr>
              <w:widowControl w:val="0"/>
              <w:ind w:firstLine="0" w:firstLineChars="0"/>
              <w:rPr>
                <w:rFonts w:eastAsia="楷体_GB2312" w:cs="Times New Roman"/>
                <w:b/>
                <w:kern w:val="0"/>
                <w:sz w:val="32"/>
                <w:szCs w:val="32"/>
              </w:rPr>
            </w:pPr>
            <w:sdt>
              <w:sdtPr>
                <w:rPr>
                  <w:rFonts w:hint="eastAsia" w:eastAsia="楷体_GB2312" w:cs="楷体_GB2312"/>
                  <w:b/>
                  <w:bCs/>
                  <w:color w:val="000000"/>
                  <w:kern w:val="0"/>
                  <w:sz w:val="32"/>
                  <w:szCs w:val="32"/>
                </w:rPr>
                <w:id w:val="-241571878"/>
                <w14:checkbox>
                  <w14:checked w14:val="0"/>
                  <w14:checkedState w14:val="221A" w14:font="宋体"/>
                  <w14:uncheckedState w14:val="2610" w14:font="MS Gothic"/>
                </w14:checkbox>
              </w:sdtPr>
              <w:sdtEndPr>
                <w:rPr>
                  <w:rFonts w:hint="eastAsia" w:eastAsia="楷体_GB2312" w:cs="楷体_GB2312"/>
                  <w:b/>
                  <w:bCs/>
                  <w:color w:val="000000"/>
                  <w:kern w:val="0"/>
                  <w:sz w:val="32"/>
                  <w:szCs w:val="32"/>
                </w:rPr>
              </w:sdtEndPr>
              <w:sdtContent>
                <w:r>
                  <w:rPr>
                    <w:rFonts w:hint="eastAsia" w:ascii="MS Gothic" w:hAnsi="MS Gothic" w:eastAsia="MS Gothic" w:cs="楷体_GB2312"/>
                    <w:b/>
                    <w:bCs/>
                    <w:color w:val="000000"/>
                    <w:kern w:val="0"/>
                    <w:sz w:val="32"/>
                    <w:szCs w:val="32"/>
                  </w:rPr>
                  <w:t>☐</w:t>
                </w:r>
              </w:sdtContent>
            </w:sdt>
            <w:r>
              <w:rPr>
                <w:rFonts w:hint="eastAsia" w:eastAsia="楷体_GB2312" w:cs="楷体_GB2312"/>
                <w:b/>
                <w:bCs/>
                <w:color w:val="000000"/>
                <w:kern w:val="0"/>
                <w:sz w:val="32"/>
                <w:szCs w:val="32"/>
              </w:rPr>
              <w:t>硕士一级</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continue"/>
          </w:tcPr>
          <w:p>
            <w:pPr>
              <w:widowControl w:val="0"/>
              <w:ind w:firstLine="710"/>
              <w:jc w:val="center"/>
              <w:rPr>
                <w:rFonts w:eastAsia="楷体_GB2312" w:cs="Times New Roman"/>
                <w:b/>
                <w:kern w:val="0"/>
                <w:sz w:val="32"/>
                <w:szCs w:val="32"/>
              </w:rPr>
            </w:pPr>
          </w:p>
        </w:tc>
        <w:tc>
          <w:tcPr>
            <w:tcW w:w="3381" w:type="dxa"/>
            <w:tcBorders>
              <w:top w:val="single" w:color="auto" w:sz="4" w:space="0"/>
              <w:bottom w:val="single" w:color="auto" w:sz="4" w:space="0"/>
            </w:tcBorders>
            <w:vAlign w:val="center"/>
          </w:tcPr>
          <w:p>
            <w:pPr>
              <w:widowControl w:val="0"/>
              <w:ind w:firstLine="0" w:firstLineChars="0"/>
              <w:rPr>
                <w:rFonts w:eastAsia="楷体_GB2312" w:cs="楷体_GB2312"/>
                <w:b/>
                <w:bCs/>
                <w:color w:val="000000"/>
                <w:kern w:val="0"/>
                <w:sz w:val="32"/>
                <w:szCs w:val="32"/>
              </w:rPr>
            </w:pPr>
            <w:sdt>
              <w:sdtPr>
                <w:rPr>
                  <w:rFonts w:hint="eastAsia" w:eastAsia="楷体_GB2312" w:cs="楷体_GB2312"/>
                  <w:b/>
                  <w:bCs/>
                  <w:color w:val="000000"/>
                  <w:kern w:val="0"/>
                  <w:sz w:val="32"/>
                  <w:szCs w:val="32"/>
                </w:rPr>
                <w:id w:val="57210817"/>
                <w14:checkbox>
                  <w14:checked w14:val="0"/>
                  <w14:checkedState w14:val="221A" w14:font="宋体"/>
                  <w14:uncheckedState w14:val="2610" w14:font="MS Gothic"/>
                </w14:checkbox>
              </w:sdtPr>
              <w:sdtEndPr>
                <w:rPr>
                  <w:rFonts w:hint="eastAsia" w:eastAsia="楷体_GB2312" w:cs="楷体_GB2312"/>
                  <w:b/>
                  <w:bCs/>
                  <w:color w:val="000000"/>
                  <w:kern w:val="0"/>
                  <w:sz w:val="32"/>
                  <w:szCs w:val="32"/>
                </w:rPr>
              </w:sdtEndPr>
              <w:sdtContent>
                <w:r>
                  <w:rPr>
                    <w:rFonts w:hint="eastAsia" w:ascii="MS Gothic" w:hAnsi="MS Gothic" w:eastAsia="MS Gothic" w:cs="楷体_GB2312"/>
                    <w:b/>
                    <w:bCs/>
                    <w:color w:val="000000"/>
                    <w:kern w:val="0"/>
                    <w:sz w:val="32"/>
                    <w:szCs w:val="32"/>
                  </w:rPr>
                  <w:t>☐</w:t>
                </w:r>
              </w:sdtContent>
            </w:sdt>
            <w:r>
              <w:rPr>
                <w:rFonts w:hint="eastAsia" w:eastAsia="楷体_GB2312" w:cs="楷体_GB2312"/>
                <w:b/>
                <w:bCs/>
                <w:color w:val="000000"/>
                <w:kern w:val="0"/>
                <w:sz w:val="32"/>
                <w:szCs w:val="32"/>
              </w:rPr>
              <w:t>硕士二级</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fixed"/>
          <w:tblCellMar>
            <w:top w:w="0" w:type="dxa"/>
            <w:left w:w="108" w:type="dxa"/>
            <w:bottom w:w="0" w:type="dxa"/>
            <w:right w:w="108" w:type="dxa"/>
          </w:tblCellMar>
        </w:tblPrEx>
        <w:tc>
          <w:tcPr>
            <w:tcW w:w="2160" w:type="dxa"/>
            <w:vMerge w:val="continue"/>
          </w:tcPr>
          <w:p>
            <w:pPr>
              <w:widowControl w:val="0"/>
              <w:ind w:firstLine="710"/>
              <w:jc w:val="center"/>
              <w:rPr>
                <w:rFonts w:eastAsia="楷体_GB2312" w:cs="Times New Roman"/>
                <w:b/>
                <w:kern w:val="0"/>
                <w:sz w:val="32"/>
                <w:szCs w:val="32"/>
              </w:rPr>
            </w:pPr>
          </w:p>
        </w:tc>
        <w:tc>
          <w:tcPr>
            <w:tcW w:w="3381" w:type="dxa"/>
            <w:tcBorders>
              <w:top w:val="single" w:color="auto" w:sz="4" w:space="0"/>
            </w:tcBorders>
            <w:vAlign w:val="center"/>
          </w:tcPr>
          <w:p>
            <w:pPr>
              <w:widowControl w:val="0"/>
              <w:ind w:firstLine="0" w:firstLineChars="0"/>
              <w:rPr>
                <w:rFonts w:eastAsia="楷体_GB2312" w:cs="Times New Roman"/>
                <w:b/>
                <w:kern w:val="0"/>
                <w:sz w:val="32"/>
                <w:szCs w:val="32"/>
              </w:rPr>
            </w:pPr>
            <w:sdt>
              <w:sdtPr>
                <w:rPr>
                  <w:rFonts w:hint="eastAsia" w:eastAsia="楷体_GB2312" w:cs="楷体_GB2312"/>
                  <w:b/>
                  <w:bCs/>
                  <w:color w:val="000000"/>
                  <w:kern w:val="0"/>
                  <w:sz w:val="32"/>
                  <w:szCs w:val="32"/>
                </w:rPr>
                <w:id w:val="665752430"/>
                <w14:checkbox>
                  <w14:checked w14:val="0"/>
                  <w14:checkedState w14:val="221A" w14:font="宋体"/>
                  <w14:uncheckedState w14:val="2610" w14:font="MS Gothic"/>
                </w14:checkbox>
              </w:sdtPr>
              <w:sdtEndPr>
                <w:rPr>
                  <w:rFonts w:hint="eastAsia" w:eastAsia="楷体_GB2312" w:cs="楷体_GB2312"/>
                  <w:b/>
                  <w:bCs/>
                  <w:color w:val="000000"/>
                  <w:kern w:val="0"/>
                  <w:sz w:val="32"/>
                  <w:szCs w:val="32"/>
                </w:rPr>
              </w:sdtEndPr>
              <w:sdtContent>
                <w:r>
                  <w:rPr>
                    <w:rFonts w:hint="eastAsia" w:ascii="MS Gothic" w:hAnsi="MS Gothic" w:eastAsia="MS Gothic" w:cs="楷体_GB2312"/>
                    <w:b/>
                    <w:bCs/>
                    <w:color w:val="000000"/>
                    <w:kern w:val="0"/>
                    <w:sz w:val="32"/>
                    <w:szCs w:val="32"/>
                  </w:rPr>
                  <w:t>☐</w:t>
                </w:r>
              </w:sdtContent>
            </w:sdt>
            <w:r>
              <w:rPr>
                <w:rFonts w:hint="eastAsia" w:eastAsia="楷体_GB2312" w:cs="楷体_GB2312"/>
                <w:b/>
                <w:bCs/>
                <w:color w:val="000000"/>
                <w:kern w:val="0"/>
                <w:sz w:val="32"/>
                <w:szCs w:val="32"/>
              </w:rPr>
              <w:t>硕士专业学位</w:t>
            </w:r>
          </w:p>
        </w:tc>
      </w:tr>
    </w:tbl>
    <w:p>
      <w:pPr>
        <w:widowControl w:val="0"/>
        <w:spacing w:line="240" w:lineRule="auto"/>
        <w:ind w:firstLine="0" w:firstLineChars="0"/>
        <w:rPr>
          <w:rFonts w:eastAsia="楷体_GB2312" w:cs="Times New Roman"/>
          <w:b/>
          <w:sz w:val="30"/>
          <w:szCs w:val="30"/>
        </w:rPr>
      </w:pPr>
    </w:p>
    <w:p>
      <w:pPr>
        <w:widowControl w:val="0"/>
        <w:spacing w:line="240" w:lineRule="auto"/>
        <w:ind w:firstLine="0" w:firstLineChars="0"/>
        <w:rPr>
          <w:rFonts w:eastAsia="楷体_GB2312" w:cs="Times New Roman"/>
          <w:b/>
          <w:sz w:val="30"/>
          <w:szCs w:val="30"/>
        </w:rPr>
      </w:pPr>
    </w:p>
    <w:p>
      <w:pPr>
        <w:widowControl w:val="0"/>
        <w:spacing w:line="240" w:lineRule="auto"/>
        <w:ind w:firstLine="0" w:firstLineChars="0"/>
        <w:jc w:val="center"/>
        <w:rPr>
          <w:rFonts w:eastAsia="楷体_GB2312" w:cs="Times New Roman"/>
          <w:b/>
          <w:sz w:val="30"/>
          <w:szCs w:val="30"/>
        </w:rPr>
      </w:pPr>
    </w:p>
    <w:p>
      <w:pPr>
        <w:widowControl w:val="0"/>
        <w:spacing w:line="240" w:lineRule="auto"/>
        <w:ind w:firstLine="0" w:firstLineChars="0"/>
        <w:jc w:val="center"/>
        <w:rPr>
          <w:rFonts w:eastAsia="楷体_GB2312" w:cs="Times New Roman"/>
          <w:b/>
          <w:sz w:val="32"/>
          <w:szCs w:val="32"/>
        </w:rPr>
      </w:pPr>
      <w:r>
        <w:rPr>
          <w:rFonts w:eastAsia="楷体_GB2312" w:cs="Times New Roman"/>
          <w:b/>
          <w:sz w:val="32"/>
          <w:szCs w:val="32"/>
        </w:rPr>
        <w:t>20</w:t>
      </w:r>
      <w:r>
        <w:rPr>
          <w:rFonts w:hint="eastAsia" w:eastAsia="楷体_GB2312" w:cs="Times New Roman"/>
          <w:b/>
          <w:sz w:val="32"/>
          <w:szCs w:val="32"/>
        </w:rPr>
        <w:t xml:space="preserve">2 </w:t>
      </w:r>
      <w:r>
        <w:rPr>
          <w:rFonts w:eastAsia="楷体_GB2312" w:cs="Times New Roman"/>
          <w:b/>
          <w:sz w:val="32"/>
          <w:szCs w:val="32"/>
        </w:rPr>
        <w:t>年  月  日</w:t>
      </w:r>
    </w:p>
    <w:p>
      <w:pPr>
        <w:widowControl w:val="0"/>
        <w:spacing w:after="156" w:afterLines="50" w:line="400" w:lineRule="exact"/>
        <w:ind w:firstLine="0" w:firstLineChars="0"/>
        <w:jc w:val="center"/>
        <w:rPr>
          <w:rFonts w:eastAsia="楷体_GB2312" w:cs="Times New Roman"/>
          <w:b/>
          <w:sz w:val="32"/>
          <w:szCs w:val="32"/>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start="1"/>
          <w:cols w:space="425" w:num="1"/>
          <w:docGrid w:type="lines" w:linePitch="312" w:charSpace="0"/>
        </w:sectPr>
      </w:pPr>
    </w:p>
    <w:p>
      <w:pPr>
        <w:widowControl w:val="0"/>
        <w:spacing w:after="156" w:afterLines="50" w:line="400" w:lineRule="exact"/>
        <w:ind w:firstLine="0" w:firstLineChars="0"/>
        <w:jc w:val="center"/>
        <w:rPr>
          <w:rFonts w:eastAsia="楷体_GB2312" w:cs="Times New Roman"/>
          <w:b/>
          <w:sz w:val="32"/>
          <w:szCs w:val="32"/>
        </w:rPr>
      </w:pPr>
      <w:r>
        <w:rPr>
          <w:rFonts w:eastAsia="楷体_GB2312" w:cs="Times New Roman"/>
          <w:b/>
          <w:sz w:val="32"/>
          <w:szCs w:val="32"/>
        </w:rPr>
        <w:t>编 写 说 明</w:t>
      </w:r>
    </w:p>
    <w:p>
      <w:pPr>
        <w:ind w:firstLine="619"/>
      </w:pPr>
      <w:r>
        <w:rPr>
          <w:rFonts w:hint="eastAsia"/>
        </w:rPr>
        <w:t>一</w:t>
      </w:r>
      <w:r>
        <w:t>、本报告按学术学位授权点和专业学位授权点分别编写，同时获得博士、硕士学位授权的学科</w:t>
      </w:r>
      <w:r>
        <w:rPr>
          <w:rFonts w:hint="eastAsia"/>
        </w:rPr>
        <w:t>按博士学位授权编写</w:t>
      </w:r>
      <w:r>
        <w:t>。</w:t>
      </w:r>
    </w:p>
    <w:p>
      <w:pPr>
        <w:ind w:firstLine="628"/>
      </w:pPr>
      <w:r>
        <w:rPr>
          <w:rFonts w:hint="eastAsia"/>
          <w:spacing w:val="2"/>
        </w:rPr>
        <w:t>二</w:t>
      </w:r>
      <w:r>
        <w:rPr>
          <w:spacing w:val="2"/>
        </w:rPr>
        <w:t>、本报告采取写实性描述，能用数据定量描述的，不得定性描述。定量数据除总量外，尽可能用师均、生均或比例描述。报告中所描述的内容和数据应确属本学位点，必须真实、</w:t>
      </w:r>
      <w:r>
        <w:t>准确，有据可查。</w:t>
      </w:r>
    </w:p>
    <w:p>
      <w:pPr>
        <w:ind w:firstLine="619"/>
        <w:rPr>
          <w:spacing w:val="2"/>
        </w:rPr>
      </w:pPr>
      <w:r>
        <w:rPr>
          <w:rFonts w:hint="eastAsia"/>
        </w:rPr>
        <w:t>三</w:t>
      </w:r>
      <w:r>
        <w:t>、本报告的</w:t>
      </w:r>
      <w:r>
        <w:rPr>
          <w:spacing w:val="2"/>
        </w:rPr>
        <w:t>各项内容须是本学位点</w:t>
      </w:r>
      <w:r>
        <w:rPr>
          <w:rFonts w:hint="eastAsia"/>
          <w:spacing w:val="2"/>
        </w:rPr>
        <w:t>2021年度</w:t>
      </w:r>
      <w:r>
        <w:rPr>
          <w:spacing w:val="2"/>
        </w:rPr>
        <w:t>的情况，统计时间以</w:t>
      </w:r>
      <w:r>
        <w:rPr>
          <w:rFonts w:hint="eastAsia"/>
          <w:spacing w:val="2"/>
        </w:rPr>
        <w:t>2021年12月3</w:t>
      </w:r>
      <w:r>
        <w:rPr>
          <w:spacing w:val="2"/>
        </w:rPr>
        <w:t>1</w:t>
      </w:r>
      <w:r>
        <w:rPr>
          <w:rFonts w:hint="eastAsia"/>
          <w:spacing w:val="2"/>
        </w:rPr>
        <w:t>日</w:t>
      </w:r>
      <w:r>
        <w:rPr>
          <w:spacing w:val="2"/>
        </w:rPr>
        <w:t>为截止时间。</w:t>
      </w:r>
    </w:p>
    <w:p>
      <w:pPr>
        <w:ind w:firstLine="619"/>
      </w:pPr>
      <w:r>
        <w:rPr>
          <w:rFonts w:hint="eastAsia"/>
        </w:rPr>
        <w:t>四</w:t>
      </w:r>
      <w:r>
        <w:t>、本报告所涉及的师资</w:t>
      </w:r>
      <w:r>
        <w:rPr>
          <w:rFonts w:hint="eastAsia"/>
        </w:rPr>
        <w:t>内容应区分</w:t>
      </w:r>
      <w:r>
        <w:t>目前人事关系隶属本单位的专职人员</w:t>
      </w:r>
      <w:r>
        <w:rPr>
          <w:rFonts w:hint="eastAsia"/>
        </w:rPr>
        <w:t>和兼职导师</w:t>
      </w:r>
      <w:r>
        <w:t>（同一人员原则上不得在不同学术学位点或不同专业学位点重复</w:t>
      </w:r>
      <w:r>
        <w:rPr>
          <w:rFonts w:hint="eastAsia"/>
        </w:rPr>
        <w:t>统计或</w:t>
      </w:r>
      <w:r>
        <w:t>填写）。</w:t>
      </w:r>
    </w:p>
    <w:p>
      <w:pPr>
        <w:ind w:firstLine="619"/>
      </w:pPr>
      <w:r>
        <w:rPr>
          <w:rFonts w:hint="eastAsia"/>
        </w:rPr>
        <w:t>五</w:t>
      </w:r>
      <w:r>
        <w:t>、本报告中所涉及的成果（论文、专著、专利、科研奖励、教学成果奖励等）应是署名本单位，且同一人员的同一成果不得在不同学术学位点或不同专业学位点重复统计或填写。引进人员在调入本学位点之前署名其他单位所获得的成果不填写、不统计。</w:t>
      </w:r>
    </w:p>
    <w:p>
      <w:pPr>
        <w:ind w:firstLine="619"/>
        <w:rPr>
          <w:spacing w:val="2"/>
        </w:rPr>
      </w:pPr>
      <w:r>
        <w:rPr>
          <w:rFonts w:hint="eastAsia"/>
        </w:rPr>
        <w:t>六</w:t>
      </w:r>
      <w:r>
        <w:t>、</w:t>
      </w:r>
      <w:r>
        <w:rPr>
          <w:spacing w:val="2"/>
        </w:rPr>
        <w:t>涉及国家机密的内容一律按国家有关保密规定进行脱密处理后编写。</w:t>
      </w:r>
    </w:p>
    <w:p>
      <w:pPr>
        <w:ind w:firstLine="628"/>
        <w:rPr>
          <w:spacing w:val="2"/>
        </w:rPr>
      </w:pPr>
      <w:r>
        <w:rPr>
          <w:rFonts w:hint="eastAsia"/>
          <w:spacing w:val="2"/>
        </w:rPr>
        <w:t>七</w:t>
      </w:r>
      <w:r>
        <w:rPr>
          <w:spacing w:val="2"/>
        </w:rPr>
        <w:t>、本报告文字使用四号宋体，字数不超过</w:t>
      </w:r>
      <w:r>
        <w:rPr>
          <w:rFonts w:hint="eastAsia"/>
          <w:spacing w:val="2"/>
          <w:lang w:val="en-US" w:eastAsia="zh-CN"/>
        </w:rPr>
        <w:t>15</w:t>
      </w:r>
      <w:r>
        <w:rPr>
          <w:spacing w:val="2"/>
        </w:rPr>
        <w:t>000字，纸张限用A4。</w:t>
      </w:r>
    </w:p>
    <w:p>
      <w:pPr>
        <w:ind w:firstLine="710"/>
        <w:rPr>
          <w:b/>
          <w:bCs/>
          <w:sz w:val="32"/>
          <w:szCs w:val="32"/>
        </w:rPr>
        <w:sectPr>
          <w:headerReference r:id="rId11" w:type="first"/>
          <w:footerReference r:id="rId14" w:type="first"/>
          <w:headerReference r:id="rId9" w:type="default"/>
          <w:footerReference r:id="rId12" w:type="default"/>
          <w:headerReference r:id="rId10" w:type="even"/>
          <w:footerReference r:id="rId13" w:type="even"/>
          <w:pgSz w:w="11906" w:h="16838"/>
          <w:pgMar w:top="1440" w:right="1800" w:bottom="1440" w:left="1800" w:header="851" w:footer="992" w:gutter="0"/>
          <w:pgNumType w:start="1"/>
          <w:cols w:space="425" w:num="1"/>
          <w:docGrid w:type="lines" w:linePitch="312" w:charSpace="0"/>
        </w:sectPr>
      </w:pPr>
    </w:p>
    <w:p>
      <w:pPr>
        <w:numPr>
          <w:ilvl w:val="0"/>
          <w:numId w:val="1"/>
        </w:numPr>
        <w:ind w:firstLine="710"/>
        <w:rPr>
          <w:rFonts w:hint="eastAsia"/>
          <w:b/>
          <w:bCs/>
          <w:sz w:val="32"/>
          <w:szCs w:val="32"/>
        </w:rPr>
      </w:pPr>
      <w:r>
        <w:rPr>
          <w:b/>
          <w:bCs/>
          <w:sz w:val="32"/>
          <w:szCs w:val="32"/>
        </w:rPr>
        <w:t>学位授权点基本情况</w:t>
      </w:r>
      <w:r>
        <w:rPr>
          <w:rFonts w:hint="eastAsia"/>
          <w:b/>
          <w:bCs/>
          <w:sz w:val="32"/>
          <w:szCs w:val="32"/>
        </w:rPr>
        <w:t>（宋体，三号，加粗，2</w:t>
      </w:r>
      <w:r>
        <w:rPr>
          <w:b/>
          <w:bCs/>
          <w:sz w:val="32"/>
          <w:szCs w:val="32"/>
        </w:rPr>
        <w:t>8</w:t>
      </w:r>
      <w:r>
        <w:rPr>
          <w:rFonts w:hint="eastAsia"/>
          <w:b/>
          <w:bCs/>
          <w:sz w:val="32"/>
          <w:szCs w:val="32"/>
        </w:rPr>
        <w:t>磅）</w:t>
      </w:r>
    </w:p>
    <w:p>
      <w:pPr>
        <w:ind w:firstLine="663"/>
        <w:rPr>
          <w:rFonts w:eastAsia="楷体_GB2312"/>
          <w:sz w:val="30"/>
          <w:szCs w:val="30"/>
        </w:rPr>
      </w:pPr>
      <w:r>
        <w:rPr>
          <w:rFonts w:eastAsia="楷体_GB2312"/>
          <w:sz w:val="30"/>
          <w:szCs w:val="30"/>
        </w:rPr>
        <w:t>【</w:t>
      </w:r>
      <w:r>
        <w:t>本部分</w:t>
      </w:r>
      <w:r>
        <w:rPr>
          <w:rFonts w:hint="eastAsia"/>
          <w:lang w:eastAsia="zh-CN"/>
        </w:rPr>
        <w:t>可参考本</w:t>
      </w:r>
      <w:r>
        <w:t>学位授权点</w:t>
      </w:r>
      <w:r>
        <w:rPr>
          <w:rFonts w:hint="eastAsia"/>
          <w:lang w:eastAsia="zh-CN"/>
        </w:rPr>
        <w:t>评估指标体系</w:t>
      </w:r>
      <w:r>
        <w:t>的主要内容进行编写。编写时应体现本学位授权点的特色和人才培养水平，相关数据统计可以使用图表表示。博士学位授权点涉及博士、硕士内容不同的部分可分别描述。</w:t>
      </w:r>
      <w:r>
        <w:rPr>
          <w:rFonts w:eastAsia="楷体_GB2312"/>
          <w:sz w:val="30"/>
          <w:szCs w:val="30"/>
        </w:rPr>
        <w:t>】</w:t>
      </w:r>
    </w:p>
    <w:p>
      <w:pPr>
        <w:ind w:firstLine="666"/>
        <w:rPr>
          <w:b/>
          <w:bCs/>
          <w:sz w:val="30"/>
          <w:szCs w:val="30"/>
        </w:rPr>
      </w:pPr>
      <w:r>
        <w:rPr>
          <w:rFonts w:hint="eastAsia"/>
          <w:b/>
          <w:bCs/>
          <w:sz w:val="30"/>
          <w:szCs w:val="30"/>
        </w:rPr>
        <w:t>（一）基本条件</w:t>
      </w:r>
      <w:r>
        <w:rPr>
          <w:rFonts w:hint="eastAsia"/>
          <w:b/>
          <w:bCs/>
          <w:sz w:val="30"/>
          <w:szCs w:val="30"/>
          <w:lang w:eastAsia="zh-CN"/>
        </w:rPr>
        <w:t>建设情况</w:t>
      </w:r>
      <w:r>
        <w:rPr>
          <w:rFonts w:hint="eastAsia"/>
          <w:b/>
          <w:bCs/>
          <w:sz w:val="30"/>
          <w:szCs w:val="30"/>
        </w:rPr>
        <w:t>（宋体，小三，加粗，28磅）</w:t>
      </w:r>
    </w:p>
    <w:p>
      <w:pPr>
        <w:ind w:firstLine="619"/>
      </w:pPr>
      <w:r>
        <w:rPr>
          <w:rFonts w:hint="eastAsia"/>
        </w:rPr>
        <w:t>【</w:t>
      </w:r>
      <w:r>
        <w:rPr>
          <w:rFonts w:hint="eastAsia"/>
          <w:lang w:val="en-US" w:eastAsia="zh-CN"/>
        </w:rPr>
        <w:t>2021年度</w:t>
      </w:r>
      <w:r>
        <w:rPr>
          <w:rFonts w:hint="eastAsia"/>
          <w:lang w:eastAsia="zh-CN"/>
        </w:rPr>
        <w:t>内</w:t>
      </w:r>
      <w:r>
        <w:rPr>
          <w:rFonts w:hint="eastAsia"/>
        </w:rPr>
        <w:t>本学位点</w:t>
      </w:r>
      <w:r>
        <w:rPr>
          <w:rFonts w:hint="eastAsia"/>
          <w:lang w:eastAsia="zh-CN"/>
        </w:rPr>
        <w:t>的研究生</w:t>
      </w:r>
      <w:r>
        <w:rPr>
          <w:rFonts w:hint="eastAsia"/>
        </w:rPr>
        <w:t>培养方向</w:t>
      </w:r>
      <w:r>
        <w:rPr>
          <w:rFonts w:hint="eastAsia"/>
          <w:lang w:eastAsia="zh-CN"/>
        </w:rPr>
        <w:t>、</w:t>
      </w:r>
      <w:r>
        <w:t>师资队伍</w:t>
      </w:r>
      <w:r>
        <w:rPr>
          <w:rFonts w:hint="eastAsia"/>
          <w:lang w:eastAsia="zh-CN"/>
        </w:rPr>
        <w:t>、科学研究、教学科研支撑、奖助体系等基本条件的建设</w:t>
      </w:r>
      <w:r>
        <w:t>情况</w:t>
      </w:r>
      <w:r>
        <w:rPr>
          <w:rFonts w:hint="eastAsia"/>
          <w:lang w:val="zh-CN"/>
        </w:rPr>
        <w:t>】</w:t>
      </w:r>
    </w:p>
    <w:p>
      <w:pPr>
        <w:ind w:firstLine="666"/>
        <w:rPr>
          <w:rFonts w:hint="eastAsia" w:eastAsia="宋体"/>
          <w:b/>
          <w:bCs/>
          <w:sz w:val="30"/>
          <w:szCs w:val="30"/>
          <w:lang w:eastAsia="zh-CN"/>
        </w:rPr>
      </w:pPr>
      <w:r>
        <w:rPr>
          <w:rFonts w:hint="eastAsia"/>
          <w:b/>
          <w:bCs/>
          <w:sz w:val="30"/>
          <w:szCs w:val="30"/>
        </w:rPr>
        <w:t>（二）人才培养</w:t>
      </w:r>
      <w:r>
        <w:rPr>
          <w:rFonts w:hint="eastAsia"/>
          <w:b/>
          <w:bCs/>
          <w:sz w:val="30"/>
          <w:szCs w:val="30"/>
          <w:lang w:eastAsia="zh-CN"/>
        </w:rPr>
        <w:t>情况</w:t>
      </w:r>
    </w:p>
    <w:p>
      <w:pPr>
        <w:ind w:firstLine="619"/>
      </w:pPr>
      <w:r>
        <w:rPr>
          <w:rFonts w:hint="eastAsia"/>
        </w:rPr>
        <w:t>【</w:t>
      </w:r>
      <w:r>
        <w:rPr>
          <w:rFonts w:hint="eastAsia"/>
          <w:lang w:val="en-US" w:eastAsia="zh-CN"/>
        </w:rPr>
        <w:t>2021年度</w:t>
      </w:r>
      <w:r>
        <w:rPr>
          <w:rFonts w:hint="eastAsia"/>
          <w:lang w:eastAsia="zh-CN"/>
        </w:rPr>
        <w:t>内</w:t>
      </w:r>
      <w:r>
        <w:rPr>
          <w:rFonts w:hint="eastAsia"/>
        </w:rPr>
        <w:t>本学位点</w:t>
      </w:r>
      <w:r>
        <w:rPr>
          <w:rFonts w:hint="eastAsia"/>
          <w:lang w:eastAsia="zh-CN"/>
        </w:rPr>
        <w:t>在研究生</w:t>
      </w:r>
      <w:r>
        <w:rPr>
          <w:rFonts w:hint="eastAsia"/>
        </w:rPr>
        <w:t>招生选拔、思政教育、课程教学、导师指导、学术训练（实践教学）、学术交流、论文质量、质量保证、学风建设、管理服务以及就业发展等</w:t>
      </w:r>
      <w:r>
        <w:rPr>
          <w:rFonts w:hint="eastAsia"/>
          <w:lang w:eastAsia="zh-CN"/>
        </w:rPr>
        <w:t>方面的建设情况</w:t>
      </w:r>
      <w:r>
        <w:rPr>
          <w:rFonts w:hint="eastAsia"/>
        </w:rPr>
        <w:t>。】</w:t>
      </w:r>
    </w:p>
    <w:p>
      <w:pPr>
        <w:ind w:firstLine="666"/>
        <w:rPr>
          <w:rFonts w:hint="eastAsia" w:eastAsia="宋体"/>
          <w:b/>
          <w:bCs/>
          <w:sz w:val="30"/>
          <w:szCs w:val="30"/>
          <w:lang w:eastAsia="zh-CN"/>
        </w:rPr>
      </w:pPr>
      <w:r>
        <w:rPr>
          <w:rFonts w:hint="eastAsia"/>
          <w:b/>
          <w:bCs/>
          <w:sz w:val="30"/>
          <w:szCs w:val="30"/>
        </w:rPr>
        <w:t>（三）服务贡献</w:t>
      </w:r>
      <w:r>
        <w:rPr>
          <w:rFonts w:hint="eastAsia"/>
          <w:b/>
          <w:bCs/>
          <w:sz w:val="30"/>
          <w:szCs w:val="30"/>
          <w:lang w:eastAsia="zh-CN"/>
        </w:rPr>
        <w:t>情况</w:t>
      </w:r>
      <w:bookmarkStart w:id="0" w:name="_GoBack"/>
      <w:bookmarkEnd w:id="0"/>
    </w:p>
    <w:p>
      <w:pPr>
        <w:ind w:firstLine="619"/>
      </w:pPr>
      <w:r>
        <w:rPr>
          <w:rFonts w:hint="eastAsia"/>
        </w:rPr>
        <w:t>【</w:t>
      </w:r>
      <w:r>
        <w:rPr>
          <w:rFonts w:hint="eastAsia"/>
          <w:lang w:val="en-US" w:eastAsia="zh-CN"/>
        </w:rPr>
        <w:t>2021年度</w:t>
      </w:r>
      <w:r>
        <w:rPr>
          <w:rFonts w:hint="eastAsia"/>
          <w:lang w:eastAsia="zh-CN"/>
        </w:rPr>
        <w:t>内</w:t>
      </w:r>
      <w:r>
        <w:rPr>
          <w:rFonts w:hint="eastAsia"/>
        </w:rPr>
        <w:t>本学位点</w:t>
      </w:r>
      <w:r>
        <w:rPr>
          <w:rFonts w:hint="eastAsia"/>
          <w:lang w:eastAsia="zh-CN"/>
        </w:rPr>
        <w:t>在</w:t>
      </w:r>
      <w:r>
        <w:rPr>
          <w:rFonts w:hint="eastAsia"/>
        </w:rPr>
        <w:t>科研成果转化、促进科技进步</w:t>
      </w:r>
      <w:r>
        <w:rPr>
          <w:rFonts w:hint="eastAsia"/>
          <w:lang w:eastAsia="zh-CN"/>
        </w:rPr>
        <w:t>、</w:t>
      </w:r>
      <w:r>
        <w:rPr>
          <w:rFonts w:hint="eastAsia"/>
        </w:rPr>
        <w:t>服务国家和地区经济发展情况以及繁荣和发展社会主义文化</w:t>
      </w:r>
      <w:r>
        <w:rPr>
          <w:rFonts w:hint="eastAsia"/>
          <w:lang w:eastAsia="zh-CN"/>
        </w:rPr>
        <w:t>等方面的建设</w:t>
      </w:r>
      <w:r>
        <w:rPr>
          <w:rFonts w:hint="eastAsia"/>
        </w:rPr>
        <w:t>情况】</w:t>
      </w:r>
    </w:p>
    <w:p>
      <w:pPr>
        <w:numPr>
          <w:ilvl w:val="0"/>
          <w:numId w:val="1"/>
        </w:numPr>
        <w:ind w:firstLine="710"/>
        <w:rPr>
          <w:rFonts w:hint="eastAsia"/>
          <w:b/>
          <w:bCs/>
          <w:sz w:val="32"/>
          <w:szCs w:val="32"/>
          <w:lang w:eastAsia="zh-CN"/>
        </w:rPr>
      </w:pPr>
      <w:r>
        <w:rPr>
          <w:rFonts w:hint="eastAsia"/>
          <w:b/>
          <w:bCs/>
          <w:sz w:val="32"/>
          <w:szCs w:val="32"/>
        </w:rPr>
        <w:t>建设</w:t>
      </w:r>
      <w:r>
        <w:rPr>
          <w:rFonts w:hint="eastAsia"/>
          <w:b/>
          <w:bCs/>
          <w:sz w:val="32"/>
          <w:szCs w:val="32"/>
          <w:lang w:eastAsia="zh-CN"/>
        </w:rPr>
        <w:t>质量评估与分析</w:t>
      </w:r>
    </w:p>
    <w:p>
      <w:pPr>
        <w:ind w:firstLine="619"/>
      </w:pPr>
      <w:r>
        <w:t>【</w:t>
      </w:r>
      <w:r>
        <w:rPr>
          <w:rFonts w:hint="eastAsia"/>
        </w:rPr>
        <w:t>本部分</w:t>
      </w:r>
      <w:r>
        <w:t>概括</w:t>
      </w:r>
      <w:r>
        <w:rPr>
          <w:rFonts w:hint="eastAsia"/>
          <w:lang w:eastAsia="zh-CN"/>
        </w:rPr>
        <w:t>评估</w:t>
      </w:r>
      <w:r>
        <w:t>本学位授权点目前</w:t>
      </w:r>
      <w:r>
        <w:rPr>
          <w:rFonts w:hint="eastAsia"/>
          <w:lang w:eastAsia="zh-CN"/>
        </w:rPr>
        <w:t>建设的质量及水平，对本学位点的特色、优势、短板、存在的</w:t>
      </w:r>
      <w:r>
        <w:t>问题</w:t>
      </w:r>
      <w:r>
        <w:rPr>
          <w:rFonts w:hint="eastAsia"/>
          <w:lang w:eastAsia="zh-CN"/>
        </w:rPr>
        <w:t>等进行总结分析。</w:t>
      </w:r>
      <w:r>
        <w:t>】</w:t>
      </w:r>
    </w:p>
    <w:p>
      <w:pPr>
        <w:numPr>
          <w:ilvl w:val="0"/>
          <w:numId w:val="1"/>
        </w:numPr>
        <w:ind w:firstLine="710"/>
        <w:rPr>
          <w:rFonts w:hint="eastAsia"/>
          <w:b/>
          <w:bCs/>
          <w:sz w:val="32"/>
          <w:szCs w:val="32"/>
          <w:lang w:eastAsia="zh-CN"/>
        </w:rPr>
      </w:pPr>
      <w:r>
        <w:rPr>
          <w:rFonts w:hint="eastAsia"/>
          <w:b/>
          <w:bCs/>
          <w:sz w:val="32"/>
          <w:szCs w:val="32"/>
          <w:lang w:eastAsia="zh-CN"/>
        </w:rPr>
        <w:t>改进提升方案</w:t>
      </w:r>
    </w:p>
    <w:p>
      <w:pPr>
        <w:ind w:firstLine="619"/>
      </w:pPr>
      <w:r>
        <w:t>【</w:t>
      </w:r>
      <w:r>
        <w:rPr>
          <w:rFonts w:hint="eastAsia"/>
        </w:rPr>
        <w:t>本部分</w:t>
      </w:r>
      <w:r>
        <w:rPr>
          <w:rFonts w:hint="eastAsia"/>
          <w:lang w:eastAsia="zh-CN"/>
        </w:rPr>
        <w:t>结合建设质量评估与分析，</w:t>
      </w:r>
      <w:r>
        <w:t>提出本学位授权点的持续改进计划，包括未来一段时间的发展目标和保障措施。</w:t>
      </w:r>
      <w:r>
        <w:rPr>
          <w:rFonts w:hint="eastAsia"/>
        </w:rPr>
        <w:t>改进提升方案应具有可操作性，不可脱离实际。</w:t>
      </w:r>
      <w:r>
        <w:t>】</w:t>
      </w:r>
    </w:p>
    <w:p>
      <w:pPr>
        <w:ind w:firstLine="0" w:firstLineChars="0"/>
      </w:pPr>
    </w:p>
    <w:sectPr>
      <w:footerReference r:id="rId1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简体">
    <w:altName w:val="微软雅黑"/>
    <w:panose1 w:val="00000000000000000000"/>
    <w:charset w:val="86"/>
    <w:family w:val="auto"/>
    <w:pitch w:val="default"/>
    <w:sig w:usb0="00000000" w:usb1="00000000" w:usb2="00000012"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619"/>
      <w:jc w:val="center"/>
      <w:textAlignment w:val="baseline"/>
      <w:rPr>
        <w:rStyle w:val="7"/>
        <w:rFonts w:ascii="Times New Roman" w:hAnsi="Times New Roman" w:eastAsia="宋体"/>
        <w:sz w:val="28"/>
        <w:szCs w:val="28"/>
      </w:rPr>
    </w:pPr>
  </w:p>
  <w:p>
    <w:pPr>
      <w:pStyle w:val="2"/>
      <w:ind w:firstLine="619"/>
      <w:jc w:val="center"/>
      <w:textAlignment w:val="baseline"/>
      <w:rPr>
        <w:rStyle w:val="7"/>
        <w:rFonts w:ascii="Times New Roman" w:hAnsi="Times New Roman" w:eastAsia="宋体"/>
        <w:sz w:val="28"/>
        <w:szCs w:val="28"/>
      </w:rPr>
    </w:pPr>
    <w:r>
      <w:rPr>
        <w:rStyle w:val="7"/>
        <w:rFonts w:ascii="Times New Roman" w:hAnsi="Times New Roman" w:eastAsia="宋体"/>
        <w:sz w:val="28"/>
        <w:szCs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ind w:firstLine="619"/>
                            <w:jc w:val="center"/>
                            <w:textAlignment w:val="baseline"/>
                            <w:rPr>
                              <w:rStyle w:val="7"/>
                              <w:rFonts w:ascii="仿宋_GB2312" w:hAnsi="仿宋_GB2312" w:eastAsia="仿宋_GB2312"/>
                              <w:sz w:val="28"/>
                              <w:szCs w:val="28"/>
                            </w:rPr>
                          </w:pPr>
                        </w:p>
                        <w:p>
                          <w:pPr>
                            <w:ind w:firstLine="707"/>
                            <w:textAlignment w:val="baseline"/>
                            <w:rPr>
                              <w:rStyle w:val="7"/>
                              <w:rFonts w:ascii="Times New Roman" w:hAnsi="Times New Roman" w:eastAsia="宋体"/>
                            </w:rPr>
                          </w:pPr>
                        </w:p>
                      </w:txbxContent>
                    </wps:txbx>
                    <wps:bodyPr lIns="0" tIns="0" rIns="0" bIns="0" anchor="t" anchorCtr="0" upright="1"/>
                  </wps:wsp>
                </a:graphicData>
              </a:graphic>
            </wp:anchor>
          </w:drawing>
        </mc:Choice>
        <mc:Fallback>
          <w:pict>
            <v:shape id="文本框 44" o:spid="_x0000_s1026" o:spt="202" type="#_x0000_t202"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97uOX0gAA&#10;AAUBAAAPAAAAAAAAAAEAIAAAACIAAABkcnMvZG93bnJldi54bWxQSwECFAAUAAAACACHTuJAA2G2&#10;/bIBAABKAwAADgAAAAAAAAABACAAAAAhAQAAZHJzL2Uyb0RvYy54bWxQSwUGAAAAAAYABgBZAQAA&#10;RQUAAAAA&#10;">
              <v:fill on="f" focussize="0,0"/>
              <v:stroke on="f" weight="1.25pt"/>
              <v:imagedata o:title=""/>
              <o:lock v:ext="edit" aspectratio="f"/>
              <v:textbox inset="0mm,0mm,0mm,0mm">
                <w:txbxContent>
                  <w:p>
                    <w:pPr>
                      <w:pStyle w:val="2"/>
                      <w:ind w:firstLine="619"/>
                      <w:jc w:val="center"/>
                      <w:textAlignment w:val="baseline"/>
                      <w:rPr>
                        <w:rStyle w:val="7"/>
                        <w:rFonts w:ascii="仿宋_GB2312" w:hAnsi="仿宋_GB2312" w:eastAsia="仿宋_GB2312"/>
                        <w:sz w:val="28"/>
                        <w:szCs w:val="28"/>
                      </w:rPr>
                    </w:pPr>
                  </w:p>
                  <w:p>
                    <w:pPr>
                      <w:ind w:firstLine="707"/>
                      <w:textAlignment w:val="baseline"/>
                      <w:rPr>
                        <w:rStyle w:val="7"/>
                        <w:rFonts w:ascii="Times New Roman" w:hAnsi="Times New Roman" w:eastAsia="宋体"/>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9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firstLine="39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pStyle w:val="2"/>
                      <w:ind w:firstLine="39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ind w:firstLine="39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9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9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64"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9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9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4619FB"/>
    <w:multiLevelType w:val="singleLevel"/>
    <w:tmpl w:val="E74619F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564C10"/>
    <w:rsid w:val="0001092D"/>
    <w:rsid w:val="0007251C"/>
    <w:rsid w:val="00082240"/>
    <w:rsid w:val="00126BF7"/>
    <w:rsid w:val="00130C52"/>
    <w:rsid w:val="002C11C1"/>
    <w:rsid w:val="002D4AD7"/>
    <w:rsid w:val="00397D4B"/>
    <w:rsid w:val="003D7F2B"/>
    <w:rsid w:val="003E4126"/>
    <w:rsid w:val="00412E45"/>
    <w:rsid w:val="00444882"/>
    <w:rsid w:val="00642A29"/>
    <w:rsid w:val="006543D4"/>
    <w:rsid w:val="00783F25"/>
    <w:rsid w:val="007F47A5"/>
    <w:rsid w:val="00810406"/>
    <w:rsid w:val="00902AE1"/>
    <w:rsid w:val="009F1E4C"/>
    <w:rsid w:val="00A4767C"/>
    <w:rsid w:val="00AD0F81"/>
    <w:rsid w:val="00B17DC5"/>
    <w:rsid w:val="00C3472A"/>
    <w:rsid w:val="00D82B89"/>
    <w:rsid w:val="00DE7F71"/>
    <w:rsid w:val="00E1028A"/>
    <w:rsid w:val="00E875C0"/>
    <w:rsid w:val="04A22AD6"/>
    <w:rsid w:val="0A447A91"/>
    <w:rsid w:val="0B7A3447"/>
    <w:rsid w:val="2BDF576B"/>
    <w:rsid w:val="30564C10"/>
    <w:rsid w:val="54285E4C"/>
    <w:rsid w:val="55310869"/>
    <w:rsid w:val="5ACE1D10"/>
    <w:rsid w:val="6EBA1FDF"/>
    <w:rsid w:val="71555A4E"/>
    <w:rsid w:val="763B6676"/>
    <w:rsid w:val="7D306F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60" w:lineRule="exact"/>
      <w:ind w:firstLine="221" w:firstLineChars="221"/>
      <w:jc w:val="both"/>
    </w:pPr>
    <w:rPr>
      <w:rFonts w:ascii="Times New Roman" w:hAnsi="Times New Roman" w:eastAsia="宋体" w:cstheme="minorBidi"/>
      <w:kern w:val="2"/>
      <w:sz w:val="28"/>
      <w:szCs w:val="22"/>
      <w:lang w:val="en-US" w:eastAsia="zh-CN" w:bidi="ar-SA"/>
    </w:rPr>
  </w:style>
  <w:style w:type="character" w:default="1" w:styleId="4">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spacing w:line="240" w:lineRule="atLeast"/>
      <w:jc w:val="left"/>
    </w:pPr>
    <w:rPr>
      <w:sz w:val="18"/>
      <w:szCs w:val="18"/>
    </w:rPr>
  </w:style>
  <w:style w:type="paragraph" w:styleId="3">
    <w:name w:val="header"/>
    <w:basedOn w:val="1"/>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table" w:styleId="6">
    <w:name w:val="Table Grid"/>
    <w:basedOn w:val="5"/>
    <w:qFormat/>
    <w:uiPriority w:val="0"/>
    <w:pPr>
      <w:widowControl w:val="0"/>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7">
    <w:name w:val="NormalCharacter"/>
    <w:semiHidden/>
    <w:qFormat/>
    <w:uiPriority w:val="0"/>
    <w:rPr>
      <w:rFonts w:ascii="Calibri" w:hAnsi="Calibri" w:eastAsia="方正仿宋简体"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192</Words>
  <Characters>1097</Characters>
  <Lines>9</Lines>
  <Paragraphs>2</Paragraphs>
  <TotalTime>4</TotalTime>
  <ScaleCrop>false</ScaleCrop>
  <LinksUpToDate>false</LinksUpToDate>
  <CharactersWithSpaces>1287</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2021-02-19T05:07:00Z</dcterms:created>
  <dc:creator>诗香袭人</dc:creator>
  <cp:lastModifiedBy>诗香袭人</cp:lastModifiedBy>
  <dcterms:modified xsi:type="dcterms:W3CDTF">2021-10-18T08:44:16Z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y fmtid="{D5CDD505-2E9C-101B-9397-08002B2CF9AE}" pid="3" name="ICV">
    <vt:lpwstr>9D3B674B0D7B4C04AA03EBDB2BA0BB0A</vt:lpwstr>
  </property>
  <property fmtid="{D5CDD505-2E9C-101B-9397-08002B2CF9AE}" pid="4" name="KSORubyTemplateID" linkTarget="0">
    <vt:lpwstr>6</vt:lpwstr>
  </property>
</Properties>
</file>